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shd w:val="clear"/>
        <w:spacing w:before="75" w:beforeAutospacing="0" w:after="75" w:afterAutospacing="0"/>
        <w:ind w:left="0" w:right="0" w:firstLine="0"/>
        <w:jc w:val="center"/>
        <w:rPr>
          <w:rStyle w:val="11"/>
          <w:rFonts w:ascii="宋体" w:hAnsi="宋体" w:eastAsia="宋体" w:cs="宋体"/>
          <w:b/>
          <w:bCs/>
          <w:i w:val="0"/>
          <w:iCs w:val="0"/>
          <w:caps w:val="0"/>
          <w:color w:val="000000" w:themeColor="text1"/>
          <w:spacing w:val="0"/>
          <w:sz w:val="72"/>
          <w:szCs w:val="72"/>
          <w:shd w:val="clear" w:fill="FFFFFF"/>
          <w14:textFill>
            <w14:solidFill>
              <w14:schemeClr w14:val="tx1"/>
            </w14:solidFill>
          </w14:textFill>
        </w:rPr>
      </w:pPr>
    </w:p>
    <w:p>
      <w:pPr>
        <w:pStyle w:val="8"/>
        <w:keepNext w:val="0"/>
        <w:keepLines w:val="0"/>
        <w:widowControl/>
        <w:suppressLineNumbers w:val="0"/>
        <w:shd w:val="clear"/>
        <w:spacing w:before="75" w:beforeAutospacing="0" w:after="75" w:afterAutospacing="0"/>
        <w:ind w:left="0" w:right="0" w:firstLine="0"/>
        <w:jc w:val="center"/>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Style w:val="11"/>
          <w:rFonts w:ascii="宋体" w:hAnsi="宋体" w:eastAsia="宋体" w:cs="宋体"/>
          <w:b/>
          <w:bCs/>
          <w:i w:val="0"/>
          <w:iCs w:val="0"/>
          <w:caps w:val="0"/>
          <w:color w:val="000000" w:themeColor="text1"/>
          <w:spacing w:val="0"/>
          <w:sz w:val="72"/>
          <w:szCs w:val="72"/>
          <w:shd w:val="clear" w:fill="FFFFFF"/>
          <w14:textFill>
            <w14:solidFill>
              <w14:schemeClr w14:val="tx1"/>
            </w14:solidFill>
          </w14:textFill>
        </w:rPr>
        <w:t>福建省政府采购</w:t>
      </w:r>
    </w:p>
    <w:p>
      <w:pPr>
        <w:pStyle w:val="8"/>
        <w:keepNext w:val="0"/>
        <w:keepLines w:val="0"/>
        <w:widowControl/>
        <w:suppressLineNumbers w:val="0"/>
        <w:shd w:val="clear"/>
        <w:spacing w:before="75" w:beforeAutospacing="0" w:after="75" w:afterAutospacing="0"/>
        <w:ind w:left="0" w:right="0" w:firstLine="0"/>
        <w:jc w:val="center"/>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Style w:val="11"/>
          <w:rFonts w:hint="eastAsia" w:ascii="宋体" w:hAnsi="宋体" w:eastAsia="宋体" w:cs="宋体"/>
          <w:b/>
          <w:bCs/>
          <w:i w:val="0"/>
          <w:iCs w:val="0"/>
          <w:caps w:val="0"/>
          <w:color w:val="000000" w:themeColor="text1"/>
          <w:spacing w:val="0"/>
          <w:sz w:val="72"/>
          <w:szCs w:val="72"/>
          <w:shd w:val="clear" w:fill="FFFFFF"/>
          <w14:textFill>
            <w14:solidFill>
              <w14:schemeClr w14:val="tx1"/>
            </w14:solidFill>
          </w14:textFill>
        </w:rPr>
        <w:t>货物和服务项目</w:t>
      </w:r>
    </w:p>
    <w:p>
      <w:pPr>
        <w:pStyle w:val="8"/>
        <w:keepNext w:val="0"/>
        <w:keepLines w:val="0"/>
        <w:widowControl/>
        <w:suppressLineNumbers w:val="0"/>
        <w:shd w:val="clear"/>
        <w:spacing w:before="75" w:beforeAutospacing="0" w:after="75" w:afterAutospacing="0"/>
        <w:ind w:left="0" w:right="0" w:firstLine="0"/>
        <w:jc w:val="center"/>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Style w:val="11"/>
          <w:rFonts w:hint="eastAsia" w:ascii="宋体" w:hAnsi="宋体" w:eastAsia="宋体" w:cs="宋体"/>
          <w:b/>
          <w:bCs/>
          <w:i w:val="0"/>
          <w:iCs w:val="0"/>
          <w:caps w:val="0"/>
          <w:color w:val="000000" w:themeColor="text1"/>
          <w:spacing w:val="0"/>
          <w:sz w:val="72"/>
          <w:szCs w:val="72"/>
          <w:shd w:val="clear" w:fill="FFFFFF"/>
          <w14:textFill>
            <w14:solidFill>
              <w14:schemeClr w14:val="tx1"/>
            </w14:solidFill>
          </w14:textFill>
        </w:rPr>
        <w:t>公开招标文件</w:t>
      </w:r>
    </w:p>
    <w:p>
      <w:pPr>
        <w:pStyle w:val="8"/>
        <w:keepNext w:val="0"/>
        <w:keepLines w:val="0"/>
        <w:widowControl/>
        <w:suppressLineNumbers w:val="0"/>
        <w:shd w:val="clear"/>
        <w:spacing w:before="75" w:beforeAutospacing="0" w:after="75" w:afterAutospacing="0"/>
        <w:ind w:left="0" w:right="0" w:firstLine="0"/>
        <w:rPr>
          <w:rStyle w:val="11"/>
          <w:rFonts w:hint="eastAsia" w:ascii="宋体" w:hAnsi="宋体" w:eastAsia="宋体" w:cs="宋体"/>
          <w:b/>
          <w:bCs/>
          <w:i w:val="0"/>
          <w:iCs w:val="0"/>
          <w:caps w:val="0"/>
          <w:color w:val="000000" w:themeColor="text1"/>
          <w:spacing w:val="0"/>
          <w:sz w:val="72"/>
          <w:szCs w:val="72"/>
          <w:shd w:val="clear" w:fill="FFFFFF"/>
          <w14:textFill>
            <w14:solidFill>
              <w14:schemeClr w14:val="tx1"/>
            </w14:solidFill>
          </w14:textFill>
        </w:rPr>
      </w:pPr>
      <w:r>
        <w:rPr>
          <w:rStyle w:val="11"/>
          <w:rFonts w:hint="eastAsia" w:ascii="宋体" w:hAnsi="宋体" w:eastAsia="宋体" w:cs="宋体"/>
          <w:b/>
          <w:bCs/>
          <w:i w:val="0"/>
          <w:iCs w:val="0"/>
          <w:caps w:val="0"/>
          <w:color w:val="000000" w:themeColor="text1"/>
          <w:spacing w:val="0"/>
          <w:sz w:val="72"/>
          <w:szCs w:val="72"/>
          <w:shd w:val="clear" w:fill="FFFFFF"/>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jc w:val="center"/>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w:t>
      </w:r>
    </w:p>
    <w:p>
      <w:pPr>
        <w:pStyle w:val="8"/>
        <w:keepNext w:val="0"/>
        <w:keepLines w:val="0"/>
        <w:widowControl/>
        <w:suppressLineNumbers w:val="0"/>
        <w:shd w:val="clear"/>
        <w:spacing w:before="75" w:beforeAutospacing="0" w:after="75" w:afterAutospacing="0"/>
        <w:ind w:right="0"/>
        <w:rPr>
          <w:rFonts w:hint="eastAsia" w:ascii="宋体" w:hAnsi="宋体" w:eastAsia="宋体" w:cs="宋体"/>
          <w:b/>
          <w:bCs/>
          <w:i w:val="0"/>
          <w:iCs w:val="0"/>
          <w:caps w:val="0"/>
          <w:color w:val="000000" w:themeColor="text1"/>
          <w:spacing w:val="0"/>
          <w:sz w:val="30"/>
          <w:szCs w:val="30"/>
          <w:shd w:val="clear" w:fill="FFFFFF"/>
          <w14:textFill>
            <w14:solidFill>
              <w14:schemeClr w14:val="tx1"/>
            </w14:solidFill>
          </w14:textFill>
        </w:rPr>
      </w:pPr>
      <w:r>
        <w:rPr>
          <w:rStyle w:val="11"/>
          <w:rFonts w:hint="eastAsia" w:ascii="宋体" w:hAnsi="宋体" w:eastAsia="宋体" w:cs="宋体"/>
          <w:b/>
          <w:bCs/>
          <w:i w:val="0"/>
          <w:iCs w:val="0"/>
          <w:caps w:val="0"/>
          <w:color w:val="000000" w:themeColor="text1"/>
          <w:spacing w:val="0"/>
          <w:sz w:val="30"/>
          <w:szCs w:val="30"/>
          <w:shd w:val="clear" w:fill="FFFFFF"/>
          <w14:textFill>
            <w14:solidFill>
              <w14:schemeClr w14:val="tx1"/>
            </w14:solidFill>
          </w14:textFill>
        </w:rPr>
        <w:t>项目名称：</w:t>
      </w:r>
      <w:r>
        <w:rPr>
          <w:rFonts w:hint="eastAsia" w:ascii="宋体" w:hAnsi="宋体" w:eastAsia="宋体" w:cs="宋体"/>
          <w:b/>
          <w:bCs/>
          <w:i w:val="0"/>
          <w:iCs w:val="0"/>
          <w:caps w:val="0"/>
          <w:color w:val="000000" w:themeColor="text1"/>
          <w:spacing w:val="0"/>
          <w:sz w:val="30"/>
          <w:szCs w:val="30"/>
          <w:shd w:val="clear" w:fill="FFFFFF"/>
          <w14:textFill>
            <w14:solidFill>
              <w14:schemeClr w14:val="tx1"/>
            </w14:solidFill>
          </w14:textFill>
        </w:rPr>
        <w:t>福州市台江区园林中心南公园保洁服务采购项目服务</w:t>
      </w:r>
    </w:p>
    <w:p>
      <w:pPr>
        <w:pStyle w:val="8"/>
        <w:keepNext w:val="0"/>
        <w:keepLines w:val="0"/>
        <w:pageBreakBefore w:val="0"/>
        <w:widowControl/>
        <w:suppressLineNumbers w:val="0"/>
        <w:shd w:val="clear"/>
        <w:kinsoku/>
        <w:wordWrap/>
        <w:overflowPunct/>
        <w:topLinePunct w:val="0"/>
        <w:autoSpaceDE/>
        <w:autoSpaceDN/>
        <w:bidi w:val="0"/>
        <w:adjustRightInd/>
        <w:snapToGrid/>
        <w:spacing w:before="75" w:beforeAutospacing="0" w:after="75" w:afterAutospacing="0"/>
        <w:ind w:right="0" w:firstLine="1355" w:firstLineChars="450"/>
        <w:textAlignment w:val="auto"/>
        <w:rPr>
          <w:rFonts w:hint="eastAsia" w:ascii="宋体" w:hAnsi="宋体" w:eastAsia="宋体" w:cs="宋体"/>
          <w:b/>
          <w:bCs/>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30"/>
          <w:szCs w:val="30"/>
          <w:shd w:val="clear" w:fill="FFFFFF"/>
          <w14:textFill>
            <w14:solidFill>
              <w14:schemeClr w14:val="tx1"/>
            </w14:solidFill>
          </w14:textFill>
        </w:rPr>
        <w:t>类采购项目</w:t>
      </w:r>
    </w:p>
    <w:p>
      <w:pPr>
        <w:pStyle w:val="8"/>
        <w:keepNext w:val="0"/>
        <w:keepLines w:val="0"/>
        <w:pageBreakBefore w:val="0"/>
        <w:widowControl/>
        <w:suppressLineNumbers w:val="0"/>
        <w:shd w:val="clear"/>
        <w:kinsoku/>
        <w:wordWrap/>
        <w:overflowPunct/>
        <w:topLinePunct w:val="0"/>
        <w:autoSpaceDE/>
        <w:autoSpaceDN/>
        <w:bidi w:val="0"/>
        <w:adjustRightInd/>
        <w:snapToGrid/>
        <w:spacing w:before="75" w:beforeAutospacing="0" w:after="75" w:afterAutospacing="0"/>
        <w:ind w:right="0" w:firstLine="1355" w:firstLineChars="450"/>
        <w:textAlignment w:val="auto"/>
        <w:rPr>
          <w:rFonts w:hint="eastAsia" w:ascii="宋体" w:hAnsi="宋体" w:eastAsia="宋体" w:cs="宋体"/>
          <w:b/>
          <w:bCs/>
          <w:i w:val="0"/>
          <w:iCs w:val="0"/>
          <w:caps w:val="0"/>
          <w:color w:val="000000" w:themeColor="text1"/>
          <w:spacing w:val="0"/>
          <w:sz w:val="30"/>
          <w:szCs w:val="30"/>
          <w:shd w:val="clear" w:fill="FFFFFF"/>
          <w14:textFill>
            <w14:solidFill>
              <w14:schemeClr w14:val="tx1"/>
            </w14:solidFill>
          </w14:textFill>
        </w:rPr>
      </w:pPr>
    </w:p>
    <w:p>
      <w:pPr>
        <w:pStyle w:val="8"/>
        <w:keepNext w:val="0"/>
        <w:keepLines w:val="0"/>
        <w:widowControl/>
        <w:suppressLineNumbers w:val="0"/>
        <w:shd w:val="clear"/>
        <w:spacing w:before="75" w:beforeAutospacing="0" w:after="75" w:afterAutospacing="0"/>
        <w:ind w:right="0"/>
        <w:rPr>
          <w:rFonts w:hint="eastAsia" w:ascii="宋体" w:hAnsi="宋体" w:eastAsia="宋体" w:cs="宋体"/>
          <w:b/>
          <w:bCs/>
          <w:i w:val="0"/>
          <w:iCs w:val="0"/>
          <w:caps w:val="0"/>
          <w:color w:val="000000" w:themeColor="text1"/>
          <w:spacing w:val="0"/>
          <w:sz w:val="30"/>
          <w:szCs w:val="30"/>
          <w:shd w:val="clear" w:fill="FFFFFF"/>
          <w14:textFill>
            <w14:solidFill>
              <w14:schemeClr w14:val="tx1"/>
            </w14:solidFill>
          </w14:textFill>
        </w:rPr>
      </w:pPr>
      <w:r>
        <w:rPr>
          <w:rStyle w:val="11"/>
          <w:rFonts w:hint="eastAsia" w:ascii="宋体" w:hAnsi="宋体" w:eastAsia="宋体" w:cs="宋体"/>
          <w:b/>
          <w:bCs/>
          <w:i w:val="0"/>
          <w:iCs w:val="0"/>
          <w:caps w:val="0"/>
          <w:color w:val="000000" w:themeColor="text1"/>
          <w:spacing w:val="0"/>
          <w:sz w:val="30"/>
          <w:szCs w:val="30"/>
          <w:shd w:val="clear" w:fill="FFFFFF"/>
          <w14:textFill>
            <w14:solidFill>
              <w14:schemeClr w14:val="tx1"/>
            </w14:solidFill>
          </w14:textFill>
        </w:rPr>
        <w:t>备案编号：</w:t>
      </w:r>
      <w:r>
        <w:rPr>
          <w:rFonts w:hint="eastAsia" w:ascii="宋体" w:hAnsi="宋体" w:eastAsia="宋体" w:cs="宋体"/>
          <w:b/>
          <w:bCs/>
          <w:i w:val="0"/>
          <w:iCs w:val="0"/>
          <w:caps w:val="0"/>
          <w:color w:val="000000" w:themeColor="text1"/>
          <w:spacing w:val="0"/>
          <w:sz w:val="30"/>
          <w:szCs w:val="30"/>
          <w:shd w:val="clear" w:fill="FFFFFF"/>
          <w14:textFill>
            <w14:solidFill>
              <w14:schemeClr w14:val="tx1"/>
            </w14:solidFill>
          </w14:textFill>
        </w:rPr>
        <w:t>A2-350103YL-GK-202202-B0784-IDN</w:t>
      </w:r>
    </w:p>
    <w:p>
      <w:pPr>
        <w:pStyle w:val="8"/>
        <w:keepNext w:val="0"/>
        <w:keepLines w:val="0"/>
        <w:widowControl/>
        <w:suppressLineNumbers w:val="0"/>
        <w:shd w:val="clear"/>
        <w:spacing w:before="75" w:beforeAutospacing="0" w:after="75" w:afterAutospacing="0"/>
        <w:ind w:right="0"/>
        <w:rPr>
          <w:rFonts w:hint="eastAsia" w:ascii="宋体" w:hAnsi="宋体" w:eastAsia="宋体" w:cs="宋体"/>
          <w:b/>
          <w:bCs/>
          <w:i w:val="0"/>
          <w:iCs w:val="0"/>
          <w:caps w:val="0"/>
          <w:color w:val="000000" w:themeColor="text1"/>
          <w:spacing w:val="0"/>
          <w:sz w:val="30"/>
          <w:szCs w:val="30"/>
          <w:shd w:val="clear" w:fill="FFFFFF"/>
          <w14:textFill>
            <w14:solidFill>
              <w14:schemeClr w14:val="tx1"/>
            </w14:solidFill>
          </w14:textFill>
        </w:rPr>
      </w:pPr>
    </w:p>
    <w:p>
      <w:pPr>
        <w:pStyle w:val="8"/>
        <w:keepNext w:val="0"/>
        <w:keepLines w:val="0"/>
        <w:widowControl/>
        <w:suppressLineNumbers w:val="0"/>
        <w:shd w:val="clear"/>
        <w:spacing w:before="75" w:beforeAutospacing="0" w:after="75" w:afterAutospacing="0"/>
        <w:ind w:right="0"/>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Style w:val="11"/>
          <w:rFonts w:hint="eastAsia" w:ascii="宋体" w:hAnsi="宋体" w:eastAsia="宋体" w:cs="宋体"/>
          <w:b/>
          <w:bCs/>
          <w:i w:val="0"/>
          <w:iCs w:val="0"/>
          <w:caps w:val="0"/>
          <w:color w:val="000000" w:themeColor="text1"/>
          <w:spacing w:val="0"/>
          <w:sz w:val="30"/>
          <w:szCs w:val="30"/>
          <w:shd w:val="clear" w:fill="FFFFFF"/>
          <w14:textFill>
            <w14:solidFill>
              <w14:schemeClr w14:val="tx1"/>
            </w14:solidFill>
          </w14:textFill>
        </w:rPr>
        <w:t>招标编号：</w:t>
      </w:r>
      <w:r>
        <w:rPr>
          <w:rFonts w:hint="eastAsia" w:ascii="宋体" w:hAnsi="宋体" w:eastAsia="宋体" w:cs="宋体"/>
          <w:b/>
          <w:bCs/>
          <w:i w:val="0"/>
          <w:iCs w:val="0"/>
          <w:caps w:val="0"/>
          <w:color w:val="000000" w:themeColor="text1"/>
          <w:spacing w:val="0"/>
          <w:sz w:val="30"/>
          <w:szCs w:val="30"/>
          <w:shd w:val="clear" w:fill="FFFFFF"/>
          <w14:textFill>
            <w14:solidFill>
              <w14:schemeClr w14:val="tx1"/>
            </w14:solidFill>
          </w14:textFill>
        </w:rPr>
        <w:t>[350103]xmth[GK]2022001</w:t>
      </w:r>
      <w:r>
        <w:rPr>
          <w:rStyle w:val="11"/>
          <w:rFonts w:hint="eastAsia" w:ascii="宋体" w:hAnsi="宋体" w:eastAsia="宋体" w:cs="宋体"/>
          <w:b/>
          <w:bCs/>
          <w:i w:val="0"/>
          <w:iCs w:val="0"/>
          <w:caps w:val="0"/>
          <w:color w:val="000000" w:themeColor="text1"/>
          <w:spacing w:val="0"/>
          <w:sz w:val="30"/>
          <w:szCs w:val="30"/>
          <w:shd w:val="clear" w:fill="FFFFFF"/>
          <w14:textFill>
            <w14:solidFill>
              <w14:schemeClr w14:val="tx1"/>
            </w14:solidFill>
          </w14:textFill>
        </w:rPr>
        <w:br w:type="textWrapping"/>
      </w:r>
      <w:r>
        <w:rPr>
          <w:rStyle w:val="11"/>
          <w:rFonts w:hint="eastAsia" w:ascii="宋体" w:hAnsi="宋体" w:eastAsia="宋体" w:cs="宋体"/>
          <w:b/>
          <w:bCs/>
          <w:i w:val="0"/>
          <w:iCs w:val="0"/>
          <w:caps w:val="0"/>
          <w:color w:val="000000" w:themeColor="text1"/>
          <w:spacing w:val="0"/>
          <w:sz w:val="30"/>
          <w:szCs w:val="30"/>
          <w:shd w:val="clear" w:fill="FFFFFF"/>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jc w:val="center"/>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Style w:val="11"/>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采购人：</w:t>
      </w:r>
      <w:r>
        <w:rPr>
          <w:rFonts w:hint="eastAsia" w:ascii="微软雅黑" w:hAnsi="微软雅黑" w:eastAsia="微软雅黑" w:cs="微软雅黑"/>
          <w:i w:val="0"/>
          <w:iCs w:val="0"/>
          <w:caps w:val="0"/>
          <w:color w:val="000000" w:themeColor="text1"/>
          <w:spacing w:val="0"/>
          <w:sz w:val="27"/>
          <w:szCs w:val="27"/>
          <w:shd w:val="clear" w:fill="FFFFFF"/>
          <w14:textFill>
            <w14:solidFill>
              <w14:schemeClr w14:val="tx1"/>
            </w14:solidFill>
          </w14:textFill>
        </w:rPr>
        <w:t> </w:t>
      </w:r>
      <w:r>
        <w:rPr>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福州市台江区园林中心</w:t>
      </w:r>
    </w:p>
    <w:p>
      <w:pPr>
        <w:pStyle w:val="8"/>
        <w:keepNext w:val="0"/>
        <w:keepLines w:val="0"/>
        <w:widowControl/>
        <w:suppressLineNumbers w:val="0"/>
        <w:shd w:val="clear"/>
        <w:spacing w:before="75" w:beforeAutospacing="0" w:after="75" w:afterAutospacing="0"/>
        <w:ind w:left="0" w:right="0" w:firstLine="0"/>
        <w:jc w:val="center"/>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Style w:val="11"/>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代理机构：</w:t>
      </w:r>
      <w:r>
        <w:rPr>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天和国咨控股集团有限公司</w:t>
      </w:r>
    </w:p>
    <w:p>
      <w:pPr>
        <w:pStyle w:val="8"/>
        <w:keepNext w:val="0"/>
        <w:keepLines w:val="0"/>
        <w:widowControl/>
        <w:suppressLineNumbers w:val="0"/>
        <w:shd w:val="clear"/>
        <w:spacing w:before="75" w:beforeAutospacing="0" w:after="75" w:afterAutospacing="0" w:line="360" w:lineRule="atLeast"/>
        <w:ind w:left="0" w:right="720" w:firstLine="0"/>
        <w:jc w:val="center"/>
        <w:rPr>
          <w:rStyle w:val="11"/>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pPr>
      <w:r>
        <w:rPr>
          <w:rStyle w:val="11"/>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 xml:space="preserve">  </w:t>
      </w:r>
      <w:r>
        <w:rPr>
          <w:rStyle w:val="11"/>
          <w:rFonts w:hint="eastAsia" w:ascii="宋体" w:hAnsi="宋体" w:eastAsia="宋体" w:cs="宋体"/>
          <w:b/>
          <w:bCs/>
          <w:i w:val="0"/>
          <w:iCs w:val="0"/>
          <w:caps w:val="0"/>
          <w:color w:val="auto"/>
          <w:spacing w:val="0"/>
          <w:sz w:val="28"/>
          <w:szCs w:val="28"/>
          <w:shd w:val="clear" w:fill="FFFFFF"/>
          <w:lang w:val="en-US" w:eastAsia="zh-CN"/>
        </w:rPr>
        <w:t xml:space="preserve">  </w:t>
      </w:r>
      <w:r>
        <w:rPr>
          <w:rStyle w:val="11"/>
          <w:rFonts w:hint="eastAsia" w:ascii="宋体" w:hAnsi="宋体" w:eastAsia="宋体" w:cs="宋体"/>
          <w:b/>
          <w:bCs/>
          <w:i w:val="0"/>
          <w:iCs w:val="0"/>
          <w:caps w:val="0"/>
          <w:color w:val="auto"/>
          <w:spacing w:val="0"/>
          <w:sz w:val="28"/>
          <w:szCs w:val="28"/>
          <w:shd w:val="clear" w:fill="FFFFFF"/>
        </w:rPr>
        <w:t>2022年0</w:t>
      </w:r>
      <w:r>
        <w:rPr>
          <w:rStyle w:val="11"/>
          <w:rFonts w:hint="eastAsia" w:ascii="宋体" w:hAnsi="宋体" w:eastAsia="宋体" w:cs="宋体"/>
          <w:b/>
          <w:bCs/>
          <w:i w:val="0"/>
          <w:iCs w:val="0"/>
          <w:caps w:val="0"/>
          <w:color w:val="auto"/>
          <w:spacing w:val="0"/>
          <w:sz w:val="28"/>
          <w:szCs w:val="28"/>
          <w:shd w:val="clear" w:fill="FFFFFF"/>
          <w:lang w:val="en-US" w:eastAsia="zh-CN"/>
        </w:rPr>
        <w:t>3</w:t>
      </w:r>
      <w:r>
        <w:rPr>
          <w:rStyle w:val="11"/>
          <w:rFonts w:hint="eastAsia" w:ascii="宋体" w:hAnsi="宋体" w:eastAsia="宋体" w:cs="宋体"/>
          <w:b/>
          <w:bCs/>
          <w:i w:val="0"/>
          <w:iCs w:val="0"/>
          <w:caps w:val="0"/>
          <w:color w:val="auto"/>
          <w:spacing w:val="0"/>
          <w:sz w:val="28"/>
          <w:szCs w:val="28"/>
          <w:shd w:val="clear" w:fill="FFFFFF"/>
        </w:rPr>
        <w:t>月</w:t>
      </w:r>
    </w:p>
    <w:p>
      <w:pPr>
        <w:shd w:val="clear"/>
        <w:rPr>
          <w:rStyle w:val="11"/>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pPr>
      <w:r>
        <w:rPr>
          <w:rStyle w:val="11"/>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br w:type="page"/>
      </w:r>
    </w:p>
    <w:p>
      <w:pPr>
        <w:pStyle w:val="8"/>
        <w:keepNext w:val="0"/>
        <w:keepLines w:val="0"/>
        <w:widowControl/>
        <w:suppressLineNumbers w:val="0"/>
        <w:shd w:val="clear"/>
        <w:spacing w:before="75" w:beforeAutospacing="0" w:after="75" w:afterAutospacing="0"/>
        <w:ind w:left="0" w:right="0" w:firstLine="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31"/>
          <w:szCs w:val="31"/>
          <w14:textFill>
            <w14:solidFill>
              <w14:schemeClr w14:val="tx1"/>
            </w14:solidFill>
          </w14:textFill>
        </w:rPr>
        <w:t>第一章</w:t>
      </w:r>
      <w:r>
        <w:rPr>
          <w:rStyle w:val="11"/>
          <w:b/>
          <w:bCs/>
          <w:color w:val="000000" w:themeColor="text1"/>
          <w:spacing w:val="0"/>
          <w:sz w:val="31"/>
          <w:szCs w:val="31"/>
          <w14:textFill>
            <w14:solidFill>
              <w14:schemeClr w14:val="tx1"/>
            </w14:solidFill>
          </w14:textFill>
        </w:rPr>
        <w:t>   </w:t>
      </w:r>
      <w:r>
        <w:rPr>
          <w:rStyle w:val="11"/>
          <w:rFonts w:hint="eastAsia" w:ascii="宋体" w:hAnsi="宋体" w:eastAsia="宋体" w:cs="宋体"/>
          <w:b/>
          <w:bCs/>
          <w:color w:val="000000" w:themeColor="text1"/>
          <w:spacing w:val="0"/>
          <w:sz w:val="31"/>
          <w:szCs w:val="31"/>
          <w14:textFill>
            <w14:solidFill>
              <w14:schemeClr w14:val="tx1"/>
            </w14:solidFill>
          </w14:textFill>
        </w:rPr>
        <w:t>投标邀请</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采用</w:t>
      </w:r>
      <w:r>
        <w:rPr>
          <w:rFonts w:hint="eastAsia" w:ascii="宋体" w:hAnsi="宋体" w:eastAsia="宋体" w:cs="宋体"/>
          <w:color w:val="000000" w:themeColor="text1"/>
          <w:spacing w:val="0"/>
          <w:sz w:val="24"/>
          <w:szCs w:val="24"/>
          <w:u w:val="single"/>
          <w14:textFill>
            <w14:solidFill>
              <w14:schemeClr w14:val="tx1"/>
            </w14:solidFill>
          </w14:textFill>
        </w:rPr>
        <w:t>公开招标方式</w:t>
      </w:r>
      <w:r>
        <w:rPr>
          <w:rFonts w:hint="eastAsia" w:ascii="宋体" w:hAnsi="宋体" w:eastAsia="宋体" w:cs="宋体"/>
          <w:color w:val="000000" w:themeColor="text1"/>
          <w:spacing w:val="0"/>
          <w:sz w:val="24"/>
          <w:szCs w:val="24"/>
          <w14:textFill>
            <w14:solidFill>
              <w14:schemeClr w14:val="tx1"/>
            </w14:solidFill>
          </w14:textFill>
        </w:rPr>
        <w:t>组织</w:t>
      </w:r>
      <w:r>
        <w:rPr>
          <w:rFonts w:hint="eastAsia" w:ascii="宋体" w:hAnsi="宋体" w:eastAsia="宋体" w:cs="宋体"/>
          <w:color w:val="000000" w:themeColor="text1"/>
          <w:spacing w:val="0"/>
          <w:sz w:val="24"/>
          <w:szCs w:val="24"/>
          <w:u w:val="none"/>
          <w14:textFill>
            <w14:solidFill>
              <w14:schemeClr w14:val="tx1"/>
            </w14:solidFill>
          </w14:textFill>
        </w:rPr>
        <w:t>福州市台江区园林中心南公园保洁服务采购项目服务类采购项目</w:t>
      </w:r>
      <w:r>
        <w:rPr>
          <w:rFonts w:hint="eastAsia" w:ascii="宋体" w:hAnsi="宋体" w:eastAsia="宋体" w:cs="宋体"/>
          <w:color w:val="000000" w:themeColor="text1"/>
          <w:spacing w:val="0"/>
          <w:sz w:val="24"/>
          <w:szCs w:val="24"/>
          <w14:textFill>
            <w14:solidFill>
              <w14:schemeClr w14:val="tx1"/>
            </w14:solidFill>
          </w14:textFill>
        </w:rPr>
        <w:t>（以下简称：“本项目”）的政府采购活动，现邀请供应商参加投标。</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1、备案编号：</w:t>
      </w:r>
      <w:r>
        <w:rPr>
          <w:rFonts w:hint="eastAsia" w:ascii="宋体" w:hAnsi="宋体" w:eastAsia="宋体" w:cs="宋体"/>
          <w:color w:val="000000" w:themeColor="text1"/>
          <w:spacing w:val="0"/>
          <w:sz w:val="24"/>
          <w:szCs w:val="24"/>
          <w:u w:val="single"/>
          <w14:textFill>
            <w14:solidFill>
              <w14:schemeClr w14:val="tx1"/>
            </w14:solidFill>
          </w14:textFill>
        </w:rPr>
        <w:t>A2-350103YL-GK-202202-B0784-IDN</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2、招标编号：</w:t>
      </w:r>
      <w:r>
        <w:rPr>
          <w:rFonts w:hint="eastAsia" w:ascii="宋体" w:hAnsi="宋体" w:eastAsia="宋体" w:cs="宋体"/>
          <w:color w:val="000000" w:themeColor="text1"/>
          <w:spacing w:val="0"/>
          <w:sz w:val="24"/>
          <w:szCs w:val="24"/>
          <w:u w:val="single"/>
          <w14:textFill>
            <w14:solidFill>
              <w14:schemeClr w14:val="tx1"/>
            </w14:solidFill>
          </w14:textFill>
        </w:rPr>
        <w:t>[350103]xmth[GK]2022001</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3、预算金额、最高限价：详见《采购标的一览表》。</w:t>
      </w: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  4、招标内容及要求：详见《采购标的一览表》及招标文件第五章。</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需要落实的政府采购政策：进口产品，适用于（不适用）。节能产品，适用于（不适用）。环境标志产品，适用于（不适用）。信息安全产品，适用于（不适用）。小型、微型企业，适用于（合同包1）。监狱企业，适用于（合同包1）。促进残疾人就业 ，适用于（合同包1）。信用记录，适用于（合同包1），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6、投标人的资格要求</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6.1法定条件：符合政府采购法第二十二条第一款规定的条件。</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6.2特定条件：</w:t>
      </w:r>
      <w:r>
        <w:rPr>
          <w:rFonts w:hint="eastAsia" w:ascii="宋体" w:hAnsi="宋体" w:eastAsia="宋体" w:cs="宋体"/>
          <w:color w:val="000000" w:themeColor="text1"/>
          <w:spacing w:val="0"/>
          <w:sz w:val="24"/>
          <w:szCs w:val="24"/>
          <w14:textFill>
            <w14:solidFill>
              <w14:schemeClr w14:val="tx1"/>
            </w14:solidFill>
          </w14:textFill>
        </w:rPr>
        <w:br w:type="textWrapping"/>
      </w:r>
      <w:r>
        <w:rPr>
          <w:rStyle w:val="11"/>
          <w:rFonts w:hint="eastAsia" w:ascii="宋体" w:hAnsi="宋体" w:eastAsia="宋体" w:cs="宋体"/>
          <w:b/>
          <w:bCs/>
          <w:color w:val="000000" w:themeColor="text1"/>
          <w:spacing w:val="0"/>
          <w:sz w:val="24"/>
          <w:szCs w:val="24"/>
          <w14:textFill>
            <w14:solidFill>
              <w14:schemeClr w14:val="tx1"/>
            </w14:solidFill>
          </w14:textFill>
        </w:rPr>
        <w:t>包：1</w:t>
      </w:r>
    </w:p>
    <w:tbl>
      <w:tblPr>
        <w:tblStyle w:val="9"/>
        <w:tblW w:w="8337"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196"/>
        <w:gridCol w:w="6141"/>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2196"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hd w:val="clear"/>
              <w:jc w:val="center"/>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c>
          <w:tcPr>
            <w:tcW w:w="6141"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hd w:val="clear"/>
              <w:jc w:val="center"/>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21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具备履行合同所必需设备和专业技术能力专项证明材料（若有）</w:t>
            </w:r>
          </w:p>
        </w:tc>
        <w:tc>
          <w:tcPr>
            <w:tcW w:w="61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21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落实政府采购政策的证明材料（专门面向中小企业采购）</w:t>
            </w:r>
          </w:p>
        </w:tc>
        <w:tc>
          <w:tcPr>
            <w:tcW w:w="61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本项目为专门面向中小企业采购项目。投标人提供的采购标的应符合以下要求：（1）投标人提供的所有采购标的均为中小企业生产且使用该中小企业商号或者注册商标，或者符合中小企业划分标准的个体工商户制造的货物（承建的工程、承接的服务），并在投标文件中提供《中小企业声明函》；（2）投标人为监狱企业，提供本单位制造的货物、本单位承建的工程、本单位承接的服务，并在投标文件中提供投标人属于监狱企业的证明文件；（3）投标人为残疾人福利性单位，提供本单位制造的货物、承担的工程或者服务，或者提供其他残疾人福利性单位制造的货物，并在投标文件中提供《残疾人福利性单位声明函》的。投标人应按招标文件第七章的相关格式要求提供证明材料。 根据《关于印发中小企业划型标准规定的通知》工信部联企业〔2011〕300号本项目采购标的对应的中小企业划分标准所属行业为：物业管理。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1535" w:hRule="atLeast"/>
        </w:trPr>
        <w:tc>
          <w:tcPr>
            <w:tcW w:w="21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auto"/>
              </w:rPr>
            </w:pPr>
            <w:r>
              <w:rPr>
                <w:rFonts w:ascii="宋体" w:hAnsi="宋体" w:eastAsia="宋体" w:cs="宋体"/>
                <w:color w:val="auto"/>
                <w:kern w:val="0"/>
                <w:sz w:val="24"/>
                <w:szCs w:val="24"/>
                <w:lang w:val="en-US" w:eastAsia="zh-CN" w:bidi="ar"/>
              </w:rPr>
              <w:t>财务状况报告</w:t>
            </w:r>
          </w:p>
        </w:tc>
        <w:tc>
          <w:tcPr>
            <w:tcW w:w="61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auto"/>
              </w:rPr>
            </w:pPr>
            <w:r>
              <w:rPr>
                <w:rFonts w:ascii="宋体" w:hAnsi="宋体" w:eastAsia="宋体" w:cs="宋体"/>
                <w:color w:val="auto"/>
                <w:kern w:val="0"/>
                <w:sz w:val="24"/>
                <w:szCs w:val="24"/>
                <w:lang w:val="en-US" w:eastAsia="zh-CN" w:bidi="ar"/>
              </w:rPr>
              <w:t>招标文件中规定的一般资格证明材料“财务状况报告（财务报告、或资信证明、或投标担保函）”中要求提供的“1.1成 立年限满1年及以上的投标人，提供经审计的上一年度的年度财务报告。”指“</w:t>
            </w:r>
            <w:r>
              <w:rPr>
                <w:rFonts w:hint="eastAsia" w:ascii="宋体" w:hAnsi="宋体" w:eastAsia="宋体" w:cs="宋体"/>
                <w:color w:val="auto"/>
                <w:kern w:val="0"/>
                <w:sz w:val="24"/>
                <w:szCs w:val="24"/>
                <w:lang w:val="en-US" w:eastAsia="zh-CN" w:bidi="ar"/>
              </w:rPr>
              <w:t>经审计</w:t>
            </w:r>
            <w:r>
              <w:rPr>
                <w:rFonts w:ascii="宋体" w:hAnsi="宋体" w:eastAsia="宋体" w:cs="宋体"/>
                <w:color w:val="auto"/>
                <w:kern w:val="0"/>
                <w:sz w:val="24"/>
                <w:szCs w:val="24"/>
                <w:lang w:val="en-US" w:eastAsia="zh-CN" w:bidi="ar"/>
              </w:rPr>
              <w:t>的2020年度或2021年度的财务审计报告”。</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21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auto"/>
              </w:rPr>
            </w:pPr>
            <w:r>
              <w:rPr>
                <w:rFonts w:ascii="宋体" w:hAnsi="宋体" w:eastAsia="宋体" w:cs="宋体"/>
                <w:color w:val="auto"/>
                <w:kern w:val="0"/>
                <w:sz w:val="24"/>
                <w:szCs w:val="24"/>
                <w:lang w:val="en-US" w:eastAsia="zh-CN" w:bidi="ar"/>
              </w:rPr>
              <w:t>单位负责人授权书（若有）</w:t>
            </w:r>
          </w:p>
        </w:tc>
        <w:tc>
          <w:tcPr>
            <w:tcW w:w="61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auto"/>
              </w:rPr>
            </w:pPr>
            <w:r>
              <w:rPr>
                <w:rFonts w:ascii="宋体" w:hAnsi="宋体" w:eastAsia="宋体" w:cs="宋体"/>
                <w:color w:val="auto"/>
                <w:kern w:val="0"/>
                <w:sz w:val="24"/>
                <w:szCs w:val="24"/>
                <w:lang w:val="en-US" w:eastAsia="zh-CN" w:bidi="ar"/>
              </w:rPr>
              <w:t>纸质投标文件正本中的本授权书（若有）应为原件；电子投标文件中的本授权书（若有）应为原件的扫描件【即法定代表人签字或盖章和投标人代表签字并加盖供应商公章原件的扫描件】。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21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rFonts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资格承诺函</w:t>
            </w:r>
          </w:p>
        </w:tc>
        <w:tc>
          <w:tcPr>
            <w:tcW w:w="61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rFonts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根据《福州市财政局关于进一步推进政府采购领域 优化营商环境工作的通知》（榕财采〔2021〕52号）规定，供应商在投标（响应）时，按照规定提供相关承诺函（详见采购文件相关附件）的，无需再提交财务状况、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w:t>
            </w:r>
          </w:p>
        </w:tc>
      </w:tr>
    </w:tbl>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6.3是否接受联合体投标：不接受。</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※根据上述资格要求，投标文件中应提交的“投标人的资格及资信证明文件”详见招标文件第四章。</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7、报名</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7.1报名期限：详见招标公告或更正公告（若有），若不一致，以更正公告（若有）为准。</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11"/>
          <w:rFonts w:hint="eastAsia" w:ascii="宋体" w:hAnsi="宋体" w:eastAsia="宋体" w:cs="宋体"/>
          <w:b/>
          <w:bCs/>
          <w:color w:val="000000" w:themeColor="text1"/>
          <w:spacing w:val="0"/>
          <w:sz w:val="24"/>
          <w:szCs w:val="24"/>
          <w14:textFill>
            <w14:solidFill>
              <w14:schemeClr w14:val="tx1"/>
            </w14:solidFill>
          </w14:textFill>
        </w:rPr>
        <w:t>投标将被拒绝。</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8、招标文件的获取</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8.1招标文件提供期限：详见招标公告或更正公告（若有），若不一致，以更正公告（若有）为准。</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8.2获取地点及方式：报名后，通过福建省政府采购网上公开信息系统以下载方式获取。</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8.3、招标文件售价：</w:t>
      </w:r>
      <w:r>
        <w:rPr>
          <w:rFonts w:hint="default" w:ascii="Times New Roman" w:hAnsi="Times New Roman" w:cs="Times New Roman"/>
          <w:color w:val="000000" w:themeColor="text1"/>
          <w:spacing w:val="0"/>
          <w:sz w:val="24"/>
          <w:szCs w:val="24"/>
          <w14:textFill>
            <w14:solidFill>
              <w14:schemeClr w14:val="tx1"/>
            </w14:solidFill>
          </w14:textFill>
        </w:rPr>
        <w:t>0</w:t>
      </w:r>
      <w:r>
        <w:rPr>
          <w:rFonts w:hint="eastAsia" w:ascii="宋体" w:hAnsi="宋体" w:eastAsia="宋体" w:cs="宋体"/>
          <w:color w:val="000000" w:themeColor="text1"/>
          <w:spacing w:val="0"/>
          <w:sz w:val="24"/>
          <w:szCs w:val="24"/>
          <w14:textFill>
            <w14:solidFill>
              <w14:schemeClr w14:val="tx1"/>
            </w14:solidFill>
          </w14:textFill>
        </w:rPr>
        <w:t>元。</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9、投标截止</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9.1投标截止时间：详见招标公告或更正公告（若有），若不一致，以更正公告（若有）为准。</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9.2投标人应在投标截止时间前按照福建省政府采购网上公开信息系统设定的操作流程将电子投标文件上传至福建省政府采购网上公开信息系统，同时将</w:t>
      </w:r>
      <w:r>
        <w:rPr>
          <w:rStyle w:val="11"/>
          <w:rFonts w:hint="eastAsia" w:ascii="宋体" w:hAnsi="宋体" w:eastAsia="宋体" w:cs="宋体"/>
          <w:b/>
          <w:bCs/>
          <w:color w:val="000000" w:themeColor="text1"/>
          <w:spacing w:val="0"/>
          <w:sz w:val="24"/>
          <w:szCs w:val="24"/>
          <w14:textFill>
            <w14:solidFill>
              <w14:schemeClr w14:val="tx1"/>
            </w14:solidFill>
          </w14:textFill>
        </w:rPr>
        <w:t>投标人的CA证书</w:t>
      </w:r>
      <w:r>
        <w:rPr>
          <w:rFonts w:hint="eastAsia" w:ascii="宋体" w:hAnsi="宋体" w:eastAsia="宋体" w:cs="宋体"/>
          <w:color w:val="000000" w:themeColor="text1"/>
          <w:spacing w:val="0"/>
          <w:sz w:val="24"/>
          <w:szCs w:val="24"/>
          <w14:textFill>
            <w14:solidFill>
              <w14:schemeClr w14:val="tx1"/>
            </w14:solidFill>
          </w14:textFill>
        </w:rPr>
        <w:t>连同</w:t>
      </w:r>
      <w:r>
        <w:rPr>
          <w:rStyle w:val="11"/>
          <w:rFonts w:hint="eastAsia" w:ascii="宋体" w:hAnsi="宋体" w:eastAsia="宋体" w:cs="宋体"/>
          <w:b/>
          <w:bCs/>
          <w:color w:val="000000" w:themeColor="text1"/>
          <w:spacing w:val="0"/>
          <w:sz w:val="24"/>
          <w:szCs w:val="24"/>
          <w14:textFill>
            <w14:solidFill>
              <w14:schemeClr w14:val="tx1"/>
            </w14:solidFill>
          </w14:textFill>
        </w:rPr>
        <w:t>密封的纸质投标文件</w:t>
      </w:r>
      <w:r>
        <w:rPr>
          <w:rFonts w:hint="eastAsia" w:ascii="宋体" w:hAnsi="宋体" w:eastAsia="宋体" w:cs="宋体"/>
          <w:color w:val="000000" w:themeColor="text1"/>
          <w:spacing w:val="0"/>
          <w:sz w:val="24"/>
          <w:szCs w:val="24"/>
          <w14:textFill>
            <w14:solidFill>
              <w14:schemeClr w14:val="tx1"/>
            </w14:solidFill>
          </w14:textFill>
        </w:rPr>
        <w:t>送达招标文件第一章第10条载明的地点，否则</w:t>
      </w:r>
      <w:r>
        <w:rPr>
          <w:rStyle w:val="11"/>
          <w:rFonts w:hint="eastAsia" w:ascii="宋体" w:hAnsi="宋体" w:eastAsia="宋体" w:cs="宋体"/>
          <w:b/>
          <w:bCs/>
          <w:color w:val="000000" w:themeColor="text1"/>
          <w:spacing w:val="0"/>
          <w:sz w:val="24"/>
          <w:szCs w:val="24"/>
          <w14:textFill>
            <w14:solidFill>
              <w14:schemeClr w14:val="tx1"/>
            </w14:solidFill>
          </w14:textFill>
        </w:rPr>
        <w:t>投标将被拒绝。</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10、开标时间及地点：详见招标公告或更正公告（若有），若不一致，以更正公告（若有）为准。</w:t>
      </w:r>
      <w:r>
        <w:rPr>
          <w:rStyle w:val="11"/>
          <w:rFonts w:hint="eastAsia" w:ascii="宋体" w:hAnsi="宋体" w:eastAsia="宋体" w:cs="宋体"/>
          <w:b/>
          <w:bCs/>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11、公告期限</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11.1招标公告的公告期限：自财政部和福建省财政厅指定的政府采购信息发布媒体最先发布公告之日起</w:t>
      </w:r>
      <w:r>
        <w:rPr>
          <w:rFonts w:hint="default" w:ascii="Times New Roman" w:hAnsi="Times New Roman" w:cs="Times New Roman"/>
          <w:color w:val="000000" w:themeColor="text1"/>
          <w:spacing w:val="0"/>
          <w:sz w:val="24"/>
          <w:szCs w:val="24"/>
          <w14:textFill>
            <w14:solidFill>
              <w14:schemeClr w14:val="tx1"/>
            </w14:solidFill>
          </w14:textFill>
        </w:rPr>
        <w:t>5</w:t>
      </w:r>
      <w:r>
        <w:rPr>
          <w:rFonts w:hint="eastAsia" w:ascii="宋体" w:hAnsi="宋体" w:eastAsia="宋体" w:cs="宋体"/>
          <w:color w:val="000000" w:themeColor="text1"/>
          <w:spacing w:val="0"/>
          <w:sz w:val="24"/>
          <w:szCs w:val="24"/>
          <w14:textFill>
            <w14:solidFill>
              <w14:schemeClr w14:val="tx1"/>
            </w14:solidFill>
          </w14:textFill>
        </w:rPr>
        <w:t>个工作日。</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11.2招标文件公告期限：招标文件随同招标公告一并发布，其公告期限与本章第</w:t>
      </w:r>
      <w:r>
        <w:rPr>
          <w:rFonts w:hint="default" w:ascii="Times New Roman" w:hAnsi="Times New Roman" w:cs="Times New Roman"/>
          <w:color w:val="000000" w:themeColor="text1"/>
          <w:spacing w:val="0"/>
          <w:sz w:val="24"/>
          <w:szCs w:val="24"/>
          <w14:textFill>
            <w14:solidFill>
              <w14:schemeClr w14:val="tx1"/>
            </w14:solidFill>
          </w14:textFill>
        </w:rPr>
        <w:t>11.1</w:t>
      </w:r>
      <w:r>
        <w:rPr>
          <w:rFonts w:hint="eastAsia" w:ascii="宋体" w:hAnsi="宋体" w:eastAsia="宋体" w:cs="宋体"/>
          <w:color w:val="000000" w:themeColor="text1"/>
          <w:spacing w:val="0"/>
          <w:sz w:val="24"/>
          <w:szCs w:val="24"/>
          <w14:textFill>
            <w14:solidFill>
              <w14:schemeClr w14:val="tx1"/>
            </w14:solidFill>
          </w14:textFill>
        </w:rPr>
        <w:t>条载明的期限保持一致。</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12、采购人：福州市台江区园林中心</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地址：台江区闽江公园金沙园内</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联系方法：87663509</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13、代理机构：天和国咨控股集团有限公司</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地址：厦门市湖里区中国（福建）自由贸易试验区厦门片区高崎南五路222号之三航空商务广场2号楼11层</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联系方法：13328245612</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shd w:val="clear"/>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br w:type="page"/>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附1：账户信息</w:t>
      </w:r>
    </w:p>
    <w:tbl>
      <w:tblPr>
        <w:tblStyle w:val="9"/>
        <w:tblW w:w="830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30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338" w:hRule="atLeast"/>
        </w:trPr>
        <w:tc>
          <w:tcPr>
            <w:tcW w:w="830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338" w:hRule="atLeast"/>
        </w:trPr>
        <w:tc>
          <w:tcPr>
            <w:tcW w:w="830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8"/>
              <w:keepNext w:val="0"/>
              <w:keepLines w:val="0"/>
              <w:widowControl/>
              <w:suppressLineNumbers w:val="0"/>
              <w:shd w:val="clear"/>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开户名称：</w:t>
            </w:r>
            <w:r>
              <w:rPr>
                <w:rFonts w:hint="eastAsia" w:ascii="宋体" w:hAnsi="宋体" w:eastAsia="宋体" w:cs="宋体"/>
                <w:color w:val="000000" w:themeColor="text1"/>
                <w:spacing w:val="0"/>
                <w:sz w:val="24"/>
                <w:szCs w:val="24"/>
                <w:u w:val="single"/>
                <w:shd w:val="clear" w:fill="FFFFFF"/>
                <w14:textFill>
                  <w14:solidFill>
                    <w14:schemeClr w14:val="tx1"/>
                  </w14:solidFill>
                </w14:textFill>
              </w:rPr>
              <w:t>天和国咨控股集团有限公司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661" w:hRule="atLeast"/>
        </w:trPr>
        <w:tc>
          <w:tcPr>
            <w:tcW w:w="830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8"/>
              <w:keepNext w:val="0"/>
              <w:keepLines w:val="0"/>
              <w:widowControl/>
              <w:suppressLineNumbers w:val="0"/>
              <w:shd w:val="clear"/>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开户银行：</w:t>
            </w:r>
            <w:r>
              <w:rPr>
                <w:rFonts w:hint="eastAsia" w:ascii="宋体" w:hAnsi="宋体" w:eastAsia="宋体" w:cs="宋体"/>
                <w:color w:val="000000" w:themeColor="text1"/>
                <w:spacing w:val="0"/>
                <w:sz w:val="24"/>
                <w:szCs w:val="24"/>
                <w:u w:val="none"/>
                <w14:textFill>
                  <w14:solidFill>
                    <w14:schemeClr w14:val="tx1"/>
                  </w14:solidFill>
                </w14:textFill>
              </w:rPr>
              <w:t>供应商在福建省政府采购网上公开信息系统报名后，根据其提示自行选择要缴交的投标保证金托管银行</w:t>
            </w:r>
            <w:r>
              <w:rPr>
                <w:rFonts w:hint="eastAsia" w:ascii="宋体" w:hAnsi="宋体" w:eastAsia="宋体" w:cs="宋体"/>
                <w:color w:val="000000" w:themeColor="text1"/>
                <w:spacing w:val="0"/>
                <w:sz w:val="24"/>
                <w:szCs w:val="24"/>
                <w14:textFill>
                  <w14:solidFill>
                    <w14:schemeClr w14:val="tx1"/>
                  </w14:solidFill>
                </w14:textFill>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984" w:hRule="atLeast"/>
        </w:trPr>
        <w:tc>
          <w:tcPr>
            <w:tcW w:w="830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8"/>
              <w:keepNext w:val="0"/>
              <w:keepLines w:val="0"/>
              <w:widowControl/>
              <w:suppressLineNumbers w:val="0"/>
              <w:shd w:val="clear"/>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银行账号：</w:t>
            </w:r>
            <w:r>
              <w:rPr>
                <w:rFonts w:hint="eastAsia" w:ascii="宋体" w:hAnsi="宋体" w:eastAsia="宋体" w:cs="宋体"/>
                <w:color w:val="000000" w:themeColor="text1"/>
                <w:spacing w:val="0"/>
                <w:sz w:val="24"/>
                <w:szCs w:val="24"/>
                <w:u w:val="none"/>
                <w14:textFill>
                  <w14:solidFill>
                    <w14:schemeClr w14:val="tx1"/>
                  </w14:solidFill>
                </w14:textFill>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338" w:hRule="atLeast"/>
        </w:trPr>
        <w:tc>
          <w:tcPr>
            <w:tcW w:w="830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322" w:hRule="atLeast"/>
        </w:trPr>
        <w:tc>
          <w:tcPr>
            <w:tcW w:w="830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8"/>
              <w:keepNext w:val="0"/>
              <w:keepLines w:val="0"/>
              <w:widowControl/>
              <w:suppressLineNumbers w:val="0"/>
              <w:shd w:val="clear"/>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1、投标人应认真核对账户信息，将投标保证金汇入以上账户，并自行承担因汇错投标保证金而产生的一切后果。</w:t>
            </w:r>
          </w:p>
          <w:p>
            <w:pPr>
              <w:pStyle w:val="8"/>
              <w:keepNext w:val="0"/>
              <w:keepLines w:val="0"/>
              <w:widowControl/>
              <w:suppressLineNumbers w:val="0"/>
              <w:shd w:val="clear"/>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2、投标人在转账或电汇的凭证上应按照以下格式注明，以便核对：“（招标编号：</w:t>
            </w:r>
            <w:r>
              <w:rPr>
                <w:rFonts w:hint="default" w:ascii="Times New Roman" w:hAnsi="Times New Roman" w:cs="Times New Roman"/>
                <w:color w:val="000000" w:themeColor="text1"/>
                <w:spacing w:val="0"/>
                <w:sz w:val="24"/>
                <w:szCs w:val="24"/>
                <w14:textFill>
                  <w14:solidFill>
                    <w14:schemeClr w14:val="tx1"/>
                  </w14:solidFill>
                </w14:textFill>
              </w:rPr>
              <w:t>***</w:t>
            </w:r>
            <w:r>
              <w:rPr>
                <w:rFonts w:hint="eastAsia" w:ascii="宋体" w:hAnsi="宋体" w:eastAsia="宋体" w:cs="宋体"/>
                <w:color w:val="000000" w:themeColor="text1"/>
                <w:spacing w:val="0"/>
                <w:sz w:val="24"/>
                <w:szCs w:val="24"/>
                <w14:textFill>
                  <w14:solidFill>
                    <w14:schemeClr w14:val="tx1"/>
                  </w14:solidFill>
                </w14:textFill>
              </w:rPr>
              <w:t>、合同包：</w:t>
            </w:r>
            <w:r>
              <w:rPr>
                <w:rFonts w:hint="default" w:ascii="Times New Roman" w:hAnsi="Times New Roman" w:cs="Times New Roman"/>
                <w:color w:val="000000" w:themeColor="text1"/>
                <w:spacing w:val="0"/>
                <w:sz w:val="24"/>
                <w:szCs w:val="24"/>
                <w14:textFill>
                  <w14:solidFill>
                    <w14:schemeClr w14:val="tx1"/>
                  </w14:solidFill>
                </w14:textFill>
              </w:rPr>
              <w:t>***</w:t>
            </w:r>
            <w:r>
              <w:rPr>
                <w:rFonts w:hint="eastAsia" w:ascii="宋体" w:hAnsi="宋体" w:eastAsia="宋体" w:cs="宋体"/>
                <w:color w:val="000000" w:themeColor="text1"/>
                <w:spacing w:val="0"/>
                <w:sz w:val="24"/>
                <w:szCs w:val="24"/>
                <w14:textFill>
                  <w14:solidFill>
                    <w14:schemeClr w14:val="tx1"/>
                  </w14:solidFill>
                </w14:textFill>
              </w:rPr>
              <w:t>）的投标保证金”。</w:t>
            </w:r>
          </w:p>
        </w:tc>
      </w:tr>
    </w:tbl>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w:t>
      </w:r>
      <w:r>
        <w:rPr>
          <w:color w:val="000000" w:themeColor="text1"/>
          <w:spacing w:val="0"/>
          <w:sz w:val="24"/>
          <w:szCs w:val="24"/>
          <w14:textFill>
            <w14:solidFill>
              <w14:schemeClr w14:val="tx1"/>
            </w14:solidFill>
          </w14:textFill>
        </w:rPr>
        <w:t>2</w:t>
      </w:r>
      <w:r>
        <w:rPr>
          <w:rFonts w:hint="eastAsia" w:ascii="宋体" w:hAnsi="宋体" w:eastAsia="宋体" w:cs="宋体"/>
          <w:color w:val="000000" w:themeColor="text1"/>
          <w:spacing w:val="0"/>
          <w:sz w:val="24"/>
          <w:szCs w:val="24"/>
          <w14:textFill>
            <w14:solidFill>
              <w14:schemeClr w14:val="tx1"/>
            </w14:solidFill>
          </w14:textFill>
        </w:rPr>
        <w:t>：采购标的一览表</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right"/>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金额单位：人民币元</w:t>
      </w:r>
    </w:p>
    <w:tbl>
      <w:tblPr>
        <w:tblStyle w:val="9"/>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24"/>
        <w:gridCol w:w="822"/>
        <w:gridCol w:w="1695"/>
        <w:gridCol w:w="780"/>
        <w:gridCol w:w="795"/>
        <w:gridCol w:w="1456"/>
        <w:gridCol w:w="925"/>
        <w:gridCol w:w="92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92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合同包</w:t>
            </w:r>
          </w:p>
        </w:tc>
        <w:tc>
          <w:tcPr>
            <w:tcW w:w="8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品目号</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采购标的</w:t>
            </w:r>
          </w:p>
        </w:tc>
        <w:tc>
          <w:tcPr>
            <w:tcW w:w="78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允许进口</w:t>
            </w:r>
          </w:p>
        </w:tc>
        <w:tc>
          <w:tcPr>
            <w:tcW w:w="7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数量</w:t>
            </w:r>
          </w:p>
        </w:tc>
        <w:tc>
          <w:tcPr>
            <w:tcW w:w="14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品目号预算</w:t>
            </w:r>
          </w:p>
        </w:tc>
        <w:tc>
          <w:tcPr>
            <w:tcW w:w="9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合同包预算</w:t>
            </w:r>
          </w:p>
        </w:tc>
        <w:tc>
          <w:tcPr>
            <w:tcW w:w="9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92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w:t>
            </w:r>
          </w:p>
        </w:tc>
        <w:tc>
          <w:tcPr>
            <w:tcW w:w="5548" w:type="dxa"/>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9"/>
              <w:tblW w:w="5517" w:type="dxa"/>
              <w:jc w:val="center"/>
              <w:tblInd w:w="0" w:type="dxa"/>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5"/>
              <w:gridCol w:w="1704"/>
              <w:gridCol w:w="786"/>
              <w:gridCol w:w="786"/>
              <w:gridCol w:w="1456"/>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Layout w:type="fixed"/>
              </w:tblPrEx>
              <w:trPr>
                <w:jc w:val="center"/>
              </w:trPr>
              <w:tc>
                <w:tcPr>
                  <w:tcW w:w="7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1-1</w:t>
                  </w:r>
                </w:p>
              </w:tc>
              <w:tc>
                <w:tcPr>
                  <w:tcW w:w="170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园林绿化管理服务</w:t>
                  </w:r>
                </w:p>
              </w:tc>
              <w:tc>
                <w:tcPr>
                  <w:tcW w:w="78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否</w:t>
                  </w:r>
                </w:p>
              </w:tc>
              <w:tc>
                <w:tcPr>
                  <w:tcW w:w="78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3（年）</w:t>
                  </w:r>
                </w:p>
              </w:tc>
              <w:tc>
                <w:tcPr>
                  <w:tcW w:w="14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948,600.0000</w:t>
                  </w:r>
                </w:p>
              </w:tc>
            </w:tr>
          </w:tbl>
          <w:p>
            <w:pPr>
              <w:shd w:val="clear"/>
              <w:jc w:val="center"/>
              <w:rPr>
                <w:color w:val="000000" w:themeColor="text1"/>
                <w14:textFill>
                  <w14:solidFill>
                    <w14:schemeClr w14:val="tx1"/>
                  </w14:solidFill>
                </w14:textFill>
              </w:rPr>
            </w:pPr>
          </w:p>
        </w:tc>
        <w:tc>
          <w:tcPr>
            <w:tcW w:w="9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rFonts w:ascii="宋体" w:hAnsi="宋体" w:eastAsia="宋体" w:cs="宋体"/>
                <w:color w:val="000000" w:themeColor="text1"/>
                <w:kern w:val="0"/>
                <w:sz w:val="24"/>
                <w:szCs w:val="24"/>
                <w:lang w:val="en-US" w:eastAsia="zh-CN" w:bidi="ar"/>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948600</w:t>
            </w:r>
          </w:p>
        </w:tc>
        <w:tc>
          <w:tcPr>
            <w:tcW w:w="9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9486</w:t>
            </w:r>
          </w:p>
        </w:tc>
      </w:tr>
    </w:tbl>
    <w:p>
      <w:pPr>
        <w:shd w:val="clear"/>
        <w:rPr>
          <w:rStyle w:val="11"/>
          <w:rFonts w:hint="eastAsia" w:ascii="宋体" w:hAnsi="宋体" w:eastAsia="宋体" w:cs="宋体"/>
          <w:b/>
          <w:bCs/>
          <w:color w:val="000000" w:themeColor="text1"/>
          <w:spacing w:val="0"/>
          <w:sz w:val="31"/>
          <w:szCs w:val="31"/>
          <w14:textFill>
            <w14:solidFill>
              <w14:schemeClr w14:val="tx1"/>
            </w14:solidFill>
          </w14:textFill>
        </w:rPr>
      </w:pPr>
      <w:r>
        <w:rPr>
          <w:rStyle w:val="11"/>
          <w:rFonts w:hint="eastAsia" w:ascii="宋体" w:hAnsi="宋体" w:eastAsia="宋体" w:cs="宋体"/>
          <w:b/>
          <w:bCs/>
          <w:color w:val="000000" w:themeColor="text1"/>
          <w:spacing w:val="0"/>
          <w:sz w:val="31"/>
          <w:szCs w:val="31"/>
          <w14:textFill>
            <w14:solidFill>
              <w14:schemeClr w14:val="tx1"/>
            </w14:solidFill>
          </w14:textFill>
        </w:rPr>
        <w:br w:type="page"/>
      </w:r>
    </w:p>
    <w:p>
      <w:pPr>
        <w:pStyle w:val="8"/>
        <w:keepNext w:val="0"/>
        <w:keepLines w:val="0"/>
        <w:widowControl/>
        <w:suppressLineNumbers w:val="0"/>
        <w:shd w:val="clear"/>
        <w:spacing w:before="75" w:beforeAutospacing="0" w:after="75" w:afterAutospacing="0"/>
        <w:ind w:left="0" w:right="0" w:firstLine="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31"/>
          <w:szCs w:val="31"/>
          <w14:textFill>
            <w14:solidFill>
              <w14:schemeClr w14:val="tx1"/>
            </w14:solidFill>
          </w14:textFill>
        </w:rPr>
        <w:t>第二章</w:t>
      </w:r>
      <w:r>
        <w:rPr>
          <w:rStyle w:val="11"/>
          <w:b/>
          <w:bCs/>
          <w:color w:val="000000" w:themeColor="text1"/>
          <w:spacing w:val="0"/>
          <w:sz w:val="31"/>
          <w:szCs w:val="31"/>
          <w14:textFill>
            <w14:solidFill>
              <w14:schemeClr w14:val="tx1"/>
            </w14:solidFill>
          </w14:textFill>
        </w:rPr>
        <w:t>   </w:t>
      </w:r>
      <w:r>
        <w:rPr>
          <w:rStyle w:val="11"/>
          <w:rFonts w:hint="eastAsia" w:ascii="宋体" w:hAnsi="宋体" w:eastAsia="宋体" w:cs="宋体"/>
          <w:b/>
          <w:bCs/>
          <w:color w:val="000000" w:themeColor="text1"/>
          <w:spacing w:val="0"/>
          <w:sz w:val="31"/>
          <w:szCs w:val="31"/>
          <w14:textFill>
            <w14:solidFill>
              <w14:schemeClr w14:val="tx1"/>
            </w14:solidFill>
          </w14:textFill>
        </w:rPr>
        <w:t>投标人须知前附表（表1、</w:t>
      </w:r>
      <w:r>
        <w:rPr>
          <w:rStyle w:val="11"/>
          <w:rFonts w:hint="default" w:ascii="Times New Roman" w:hAnsi="Times New Roman" w:cs="Times New Roman"/>
          <w:b/>
          <w:bCs/>
          <w:color w:val="000000" w:themeColor="text1"/>
          <w:spacing w:val="0"/>
          <w:sz w:val="31"/>
          <w:szCs w:val="31"/>
          <w14:textFill>
            <w14:solidFill>
              <w14:schemeClr w14:val="tx1"/>
            </w14:solidFill>
          </w14:textFill>
        </w:rPr>
        <w:t>2</w:t>
      </w:r>
      <w:r>
        <w:rPr>
          <w:rStyle w:val="11"/>
          <w:rFonts w:hint="eastAsia" w:ascii="宋体" w:hAnsi="宋体" w:eastAsia="宋体" w:cs="宋体"/>
          <w:b/>
          <w:bCs/>
          <w:color w:val="000000" w:themeColor="text1"/>
          <w:spacing w:val="0"/>
          <w:sz w:val="31"/>
          <w:szCs w:val="31"/>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表</w:t>
      </w:r>
      <w:r>
        <w:rPr>
          <w:color w:val="000000" w:themeColor="text1"/>
          <w:spacing w:val="0"/>
          <w:sz w:val="24"/>
          <w:szCs w:val="24"/>
          <w14:textFill>
            <w14:solidFill>
              <w14:schemeClr w14:val="tx1"/>
            </w14:solidFill>
          </w14:textFill>
        </w:rPr>
        <w:t>1</w:t>
      </w:r>
    </w:p>
    <w:tbl>
      <w:tblPr>
        <w:tblStyle w:val="9"/>
        <w:tblW w:w="851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596"/>
        <w:gridCol w:w="1500"/>
        <w:gridCol w:w="64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8516"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特别提示：本表与招标文件对应章节的内容若不一致，以本表为准。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项号</w:t>
            </w:r>
          </w:p>
        </w:tc>
        <w:tc>
          <w:tcPr>
            <w:tcW w:w="150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招标文件</w:t>
            </w:r>
          </w:p>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（第三章）</w:t>
            </w:r>
          </w:p>
        </w:tc>
        <w:tc>
          <w:tcPr>
            <w:tcW w:w="642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w:t>
            </w:r>
          </w:p>
        </w:tc>
        <w:tc>
          <w:tcPr>
            <w:tcW w:w="15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6.1</w:t>
            </w:r>
          </w:p>
        </w:tc>
        <w:tc>
          <w:tcPr>
            <w:tcW w:w="64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是否组织现场考察或召开开标前答疑会：</w:t>
            </w:r>
            <w:r>
              <w:rPr>
                <w:rFonts w:hint="eastAsia" w:ascii="宋体" w:hAnsi="宋体" w:eastAsia="宋体" w:cs="宋体"/>
                <w:color w:val="000000" w:themeColor="text1"/>
                <w:spacing w:val="0"/>
                <w:sz w:val="24"/>
                <w:szCs w:val="24"/>
                <w14:textFill>
                  <w14:solidFill>
                    <w14:schemeClr w14:val="tx1"/>
                  </w14:solidFill>
                </w14:textFill>
              </w:rPr>
              <w:t>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w:t>
            </w:r>
          </w:p>
        </w:tc>
        <w:tc>
          <w:tcPr>
            <w:tcW w:w="15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10.4</w:t>
            </w:r>
          </w:p>
        </w:tc>
        <w:tc>
          <w:tcPr>
            <w:tcW w:w="64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投标文件的份数：</w:t>
            </w:r>
          </w:p>
          <w:p>
            <w:pPr>
              <w:pStyle w:val="8"/>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（1）纸质投标文件：</w:t>
            </w:r>
          </w:p>
          <w:p>
            <w:pPr>
              <w:pStyle w:val="8"/>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①资格及资信证明部分的正本1份、副本</w:t>
            </w:r>
            <w:r>
              <w:rPr>
                <w:rFonts w:hint="eastAsia" w:ascii="宋体" w:hAnsi="宋体" w:eastAsia="宋体" w:cs="宋体"/>
                <w:color w:val="000000" w:themeColor="text1"/>
                <w:spacing w:val="0"/>
                <w:sz w:val="24"/>
                <w:szCs w:val="24"/>
                <w:u w:val="single"/>
                <w14:textFill>
                  <w14:solidFill>
                    <w14:schemeClr w14:val="tx1"/>
                  </w14:solidFill>
                </w14:textFill>
              </w:rPr>
              <w:t>0</w:t>
            </w:r>
            <w:r>
              <w:rPr>
                <w:rFonts w:hint="eastAsia" w:ascii="宋体" w:hAnsi="宋体" w:eastAsia="宋体" w:cs="宋体"/>
                <w:color w:val="000000" w:themeColor="text1"/>
                <w:spacing w:val="0"/>
                <w:sz w:val="24"/>
                <w:szCs w:val="24"/>
                <w14:textFill>
                  <w14:solidFill>
                    <w14:schemeClr w14:val="tx1"/>
                  </w14:solidFill>
                </w14:textFill>
              </w:rPr>
              <w:t>份，报价部分的正本</w:t>
            </w:r>
            <w:r>
              <w:rPr>
                <w:rFonts w:hint="eastAsia" w:ascii="宋体" w:hAnsi="宋体" w:eastAsia="宋体" w:cs="宋体"/>
                <w:color w:val="000000" w:themeColor="text1"/>
                <w:spacing w:val="0"/>
                <w:sz w:val="24"/>
                <w:szCs w:val="24"/>
                <w:u w:val="single"/>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份、副本</w:t>
            </w:r>
            <w:r>
              <w:rPr>
                <w:rFonts w:hint="eastAsia" w:ascii="宋体" w:hAnsi="宋体" w:eastAsia="宋体" w:cs="宋体"/>
                <w:color w:val="000000" w:themeColor="text1"/>
                <w:spacing w:val="0"/>
                <w:sz w:val="24"/>
                <w:szCs w:val="24"/>
                <w:u w:val="single"/>
                <w14:textFill>
                  <w14:solidFill>
                    <w14:schemeClr w14:val="tx1"/>
                  </w14:solidFill>
                </w14:textFill>
              </w:rPr>
              <w:t>0</w:t>
            </w:r>
            <w:r>
              <w:rPr>
                <w:rFonts w:hint="eastAsia" w:ascii="宋体" w:hAnsi="宋体" w:eastAsia="宋体" w:cs="宋体"/>
                <w:color w:val="000000" w:themeColor="text1"/>
                <w:spacing w:val="0"/>
                <w:sz w:val="24"/>
                <w:szCs w:val="24"/>
                <w14:textFill>
                  <w14:solidFill>
                    <w14:schemeClr w14:val="tx1"/>
                  </w14:solidFill>
                </w14:textFill>
              </w:rPr>
              <w:t>份，技术商务部分的正本</w:t>
            </w:r>
            <w:r>
              <w:rPr>
                <w:rFonts w:hint="eastAsia" w:ascii="宋体" w:hAnsi="宋体" w:eastAsia="宋体" w:cs="宋体"/>
                <w:color w:val="000000" w:themeColor="text1"/>
                <w:spacing w:val="0"/>
                <w:sz w:val="24"/>
                <w:szCs w:val="24"/>
                <w:u w:val="single"/>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份、副本</w:t>
            </w:r>
            <w:r>
              <w:rPr>
                <w:rFonts w:hint="eastAsia" w:ascii="宋体" w:hAnsi="宋体" w:eastAsia="宋体" w:cs="宋体"/>
                <w:color w:val="000000" w:themeColor="text1"/>
                <w:spacing w:val="0"/>
                <w:sz w:val="24"/>
                <w:szCs w:val="24"/>
                <w:u w:val="single"/>
                <w14:textFill>
                  <w14:solidFill>
                    <w14:schemeClr w14:val="tx1"/>
                  </w14:solidFill>
                </w14:textFill>
              </w:rPr>
              <w:t>0</w:t>
            </w:r>
            <w:r>
              <w:rPr>
                <w:rFonts w:hint="eastAsia" w:ascii="宋体" w:hAnsi="宋体" w:eastAsia="宋体" w:cs="宋体"/>
                <w:color w:val="000000" w:themeColor="text1"/>
                <w:spacing w:val="0"/>
                <w:sz w:val="24"/>
                <w:szCs w:val="24"/>
                <w14:textFill>
                  <w14:solidFill>
                    <w14:schemeClr w14:val="tx1"/>
                  </w14:solidFill>
                </w14:textFill>
              </w:rPr>
              <w:t>份。</w:t>
            </w:r>
          </w:p>
          <w:p>
            <w:pPr>
              <w:pStyle w:val="8"/>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②可读介质（光盘或</w:t>
            </w:r>
            <w:r>
              <w:rPr>
                <w:rFonts w:hint="default" w:ascii="Times New Roman" w:hAnsi="Times New Roman" w:cs="Times New Roman"/>
                <w:color w:val="000000" w:themeColor="text1"/>
                <w:spacing w:val="0"/>
                <w:sz w:val="24"/>
                <w:szCs w:val="24"/>
                <w14:textFill>
                  <w14:solidFill>
                    <w14:schemeClr w14:val="tx1"/>
                  </w14:solidFill>
                </w14:textFill>
              </w:rPr>
              <w:t>U</w:t>
            </w:r>
            <w:r>
              <w:rPr>
                <w:rFonts w:hint="eastAsia" w:ascii="宋体" w:hAnsi="宋体" w:eastAsia="宋体" w:cs="宋体"/>
                <w:color w:val="000000" w:themeColor="text1"/>
                <w:spacing w:val="0"/>
                <w:sz w:val="24"/>
                <w:szCs w:val="24"/>
                <w14:textFill>
                  <w14:solidFill>
                    <w14:schemeClr w14:val="tx1"/>
                  </w14:solidFill>
                </w14:textFill>
              </w:rPr>
              <w:t>盘）</w:t>
            </w:r>
            <w:r>
              <w:rPr>
                <w:rFonts w:hint="eastAsia" w:ascii="宋体" w:hAnsi="宋体" w:eastAsia="宋体" w:cs="宋体"/>
                <w:color w:val="000000" w:themeColor="text1"/>
                <w:spacing w:val="0"/>
                <w:sz w:val="24"/>
                <w:szCs w:val="24"/>
                <w:u w:val="single"/>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份：投标人应将其上传至福建省政府采购网上公开信息系统的电子投标文件在该可读介质中另存</w:t>
            </w:r>
            <w:r>
              <w:rPr>
                <w:rFonts w:hint="eastAsia" w:ascii="宋体" w:hAnsi="宋体" w:eastAsia="宋体" w:cs="宋体"/>
                <w:color w:val="000000" w:themeColor="text1"/>
                <w:spacing w:val="0"/>
                <w:sz w:val="24"/>
                <w:szCs w:val="24"/>
                <w:u w:val="single"/>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份。</w:t>
            </w:r>
          </w:p>
          <w:p>
            <w:pPr>
              <w:pStyle w:val="8"/>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（2）电子投标文件：详见表</w:t>
            </w:r>
            <w:r>
              <w:rPr>
                <w:rFonts w:hint="default" w:ascii="Times New Roman" w:hAnsi="Times New Roman" w:cs="Times New Roman"/>
                <w:color w:val="000000" w:themeColor="text1"/>
                <w:spacing w:val="0"/>
                <w:sz w:val="24"/>
                <w:szCs w:val="24"/>
                <w14:textFill>
                  <w14:solidFill>
                    <w14:schemeClr w14:val="tx1"/>
                  </w14:solidFill>
                </w14:textFill>
              </w:rPr>
              <w:t>2</w:t>
            </w:r>
            <w:r>
              <w:rPr>
                <w:rFonts w:hint="eastAsia" w:ascii="宋体" w:hAnsi="宋体" w:eastAsia="宋体" w:cs="宋体"/>
                <w:color w:val="000000" w:themeColor="text1"/>
                <w:spacing w:val="0"/>
                <w:sz w:val="24"/>
                <w:szCs w:val="24"/>
                <w14:textFill>
                  <w14:solidFill>
                    <w14:schemeClr w14:val="tx1"/>
                  </w14:solidFill>
                </w14:textFill>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w:t>
            </w:r>
          </w:p>
        </w:tc>
        <w:tc>
          <w:tcPr>
            <w:tcW w:w="15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10.5-（</w:t>
            </w:r>
            <w:r>
              <w:rPr>
                <w:rFonts w:hint="default" w:ascii="Times New Roman" w:hAnsi="Times New Roman" w:cs="Times New Roman"/>
                <w:color w:val="000000" w:themeColor="text1"/>
                <w:spacing w:val="0"/>
                <w:sz w:val="24"/>
                <w:szCs w:val="24"/>
                <w14:textFill>
                  <w14:solidFill>
                    <w14:schemeClr w14:val="tx1"/>
                  </w14:solidFill>
                </w14:textFill>
              </w:rPr>
              <w:t>2</w:t>
            </w:r>
            <w:r>
              <w:rPr>
                <w:rFonts w:hint="eastAsia" w:ascii="宋体" w:hAnsi="宋体" w:eastAsia="宋体" w:cs="宋体"/>
                <w:color w:val="000000" w:themeColor="text1"/>
                <w:spacing w:val="0"/>
                <w:sz w:val="24"/>
                <w:szCs w:val="24"/>
                <w14:textFill>
                  <w14:solidFill>
                    <w14:schemeClr w14:val="tx1"/>
                  </w14:solidFill>
                </w14:textFill>
              </w:rPr>
              <w:t>）</w:t>
            </w:r>
            <w:r>
              <w:rPr>
                <w:rFonts w:hint="default" w:ascii="Times New Roman" w:hAnsi="Times New Roman" w:cs="Times New Roman"/>
                <w:color w:val="000000" w:themeColor="text1"/>
                <w:spacing w:val="0"/>
                <w:sz w:val="24"/>
                <w:szCs w:val="24"/>
                <w14:textFill>
                  <w14:solidFill>
                    <w14:schemeClr w14:val="tx1"/>
                  </w14:solidFill>
                </w14:textFill>
              </w:rPr>
              <w:t>-</w:t>
            </w:r>
            <w:r>
              <w:rPr>
                <w:rFonts w:hint="eastAsia" w:ascii="宋体" w:hAnsi="宋体" w:eastAsia="宋体" w:cs="宋体"/>
                <w:color w:val="000000" w:themeColor="text1"/>
                <w:spacing w:val="0"/>
                <w:sz w:val="24"/>
                <w:szCs w:val="24"/>
                <w14:textFill>
                  <w14:solidFill>
                    <w14:schemeClr w14:val="tx1"/>
                  </w14:solidFill>
                </w14:textFill>
              </w:rPr>
              <w:t>③</w:t>
            </w:r>
          </w:p>
        </w:tc>
        <w:tc>
          <w:tcPr>
            <w:tcW w:w="64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允许散装或活页装订的内容或材料：</w:t>
            </w:r>
          </w:p>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（1）投标文件的补充、修改或撤回；</w:t>
            </w:r>
          </w:p>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（2）其他内容或材料：无。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w:t>
            </w:r>
          </w:p>
        </w:tc>
        <w:tc>
          <w:tcPr>
            <w:tcW w:w="15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10.7-（</w:t>
            </w:r>
            <w:r>
              <w:rPr>
                <w:rFonts w:hint="default" w:ascii="Times New Roman" w:hAnsi="Times New Roman" w:cs="Times New Roman"/>
                <w:color w:val="000000" w:themeColor="text1"/>
                <w:spacing w:val="0"/>
                <w:sz w:val="24"/>
                <w:szCs w:val="24"/>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w:t>
            </w:r>
          </w:p>
        </w:tc>
        <w:tc>
          <w:tcPr>
            <w:tcW w:w="64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是否允许中标人将本项目的非主体、非关键性工作进行分包：</w:t>
            </w:r>
          </w:p>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不允许。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w:t>
            </w:r>
          </w:p>
        </w:tc>
        <w:tc>
          <w:tcPr>
            <w:tcW w:w="15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10.8-（</w:t>
            </w:r>
            <w:r>
              <w:rPr>
                <w:rFonts w:ascii="Calibri" w:hAnsi="Calibri" w:cs="Calibri"/>
                <w:color w:val="000000" w:themeColor="text1"/>
                <w:spacing w:val="0"/>
                <w:sz w:val="24"/>
                <w:szCs w:val="24"/>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w:t>
            </w:r>
          </w:p>
        </w:tc>
        <w:tc>
          <w:tcPr>
            <w:tcW w:w="64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投标有效期</w:t>
            </w:r>
            <w:r>
              <w:rPr>
                <w:rFonts w:hint="eastAsia" w:ascii="宋体" w:hAnsi="宋体" w:eastAsia="宋体" w:cs="宋体"/>
                <w:color w:val="000000" w:themeColor="text1"/>
                <w:spacing w:val="0"/>
                <w:sz w:val="24"/>
                <w:szCs w:val="24"/>
                <w14:textFill>
                  <w14:solidFill>
                    <w14:schemeClr w14:val="tx1"/>
                  </w14:solidFill>
                </w14:textFill>
              </w:rPr>
              <w:t>：投标截止时间起90个日历日。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w:t>
            </w:r>
          </w:p>
        </w:tc>
        <w:tc>
          <w:tcPr>
            <w:tcW w:w="15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10.10-（</w:t>
            </w:r>
            <w:r>
              <w:rPr>
                <w:rFonts w:hint="default" w:ascii="Calibri" w:hAnsi="Calibri" w:cs="Calibri"/>
                <w:color w:val="000000" w:themeColor="text1"/>
                <w:spacing w:val="0"/>
                <w:sz w:val="24"/>
                <w:szCs w:val="24"/>
                <w14:textFill>
                  <w14:solidFill>
                    <w14:schemeClr w14:val="tx1"/>
                  </w14:solidFill>
                </w14:textFill>
              </w:rPr>
              <w:t>2</w:t>
            </w:r>
            <w:r>
              <w:rPr>
                <w:rFonts w:hint="eastAsia" w:ascii="宋体" w:hAnsi="宋体" w:eastAsia="宋体" w:cs="宋体"/>
                <w:color w:val="000000" w:themeColor="text1"/>
                <w:spacing w:val="0"/>
                <w:sz w:val="24"/>
                <w:szCs w:val="24"/>
                <w14:textFill>
                  <w14:solidFill>
                    <w14:schemeClr w14:val="tx1"/>
                  </w14:solidFill>
                </w14:textFill>
              </w:rPr>
              <w:t>）</w:t>
            </w:r>
          </w:p>
        </w:tc>
        <w:tc>
          <w:tcPr>
            <w:tcW w:w="64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密封及其标记的具体形式：</w:t>
            </w:r>
          </w:p>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（1）全部纸质投标文件（包括正本、副本及可读介质）均应密封，否则</w:t>
            </w:r>
            <w:r>
              <w:rPr>
                <w:rStyle w:val="11"/>
                <w:rFonts w:hint="eastAsia" w:ascii="宋体" w:hAnsi="宋体" w:eastAsia="宋体" w:cs="宋体"/>
                <w:b/>
                <w:bCs/>
                <w:color w:val="000000" w:themeColor="text1"/>
                <w:spacing w:val="0"/>
                <w:sz w:val="24"/>
                <w:szCs w:val="24"/>
                <w14:textFill>
                  <w14:solidFill>
                    <w14:schemeClr w14:val="tx1"/>
                  </w14:solidFill>
                </w14:textFill>
              </w:rPr>
              <w:t>投标将被拒绝。</w:t>
            </w:r>
          </w:p>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（2）密封的外包装应至少标记“项目名称、招标编号、所投合同包、投标人的全称”等内容，否则造成投标文件误投、遗漏或提前拆封的，</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不承担责任。</w:t>
            </w:r>
          </w:p>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（3）其他：无。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w:t>
            </w:r>
          </w:p>
        </w:tc>
        <w:tc>
          <w:tcPr>
            <w:tcW w:w="15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12.1</w:t>
            </w:r>
          </w:p>
        </w:tc>
        <w:tc>
          <w:tcPr>
            <w:tcW w:w="64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本项目推荐合同包1中标候选人数为1家。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firstLine="0"/>
              <w:textAlignment w:val="auto"/>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8</w:t>
            </w:r>
          </w:p>
        </w:tc>
        <w:tc>
          <w:tcPr>
            <w:tcW w:w="150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firstLine="0"/>
              <w:textAlignment w:val="auto"/>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12.2</w:t>
            </w:r>
          </w:p>
        </w:tc>
        <w:tc>
          <w:tcPr>
            <w:tcW w:w="642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firstLine="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本项目中标人的确定（以合同包为单位）：</w:t>
            </w:r>
          </w:p>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（1）采购人应在政府采购招投标管理办法规定的时限内确定中标人。</w:t>
            </w:r>
          </w:p>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（2）若出现中标候选人并列情形，则按照下列方式确定中标人：</w:t>
            </w:r>
          </w:p>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①招标文件规定的方式：</w:t>
            </w:r>
            <w:r>
              <w:rPr>
                <w:color w:val="000000" w:themeColor="text1"/>
                <w:spacing w:val="0"/>
                <w:sz w:val="24"/>
                <w:szCs w:val="24"/>
                <w14:textFill>
                  <w14:solidFill>
                    <w14:schemeClr w14:val="tx1"/>
                  </w14:solidFill>
                </w14:textFill>
              </w:rPr>
              <w:t>无。</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②若本款第①点规定方式为“无”，则按照下列方式确定：无。。</w:t>
            </w:r>
          </w:p>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③若本款第①、②点规定方式均为“无”，则按照下列方式确定：随机抽取。</w:t>
            </w:r>
          </w:p>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（3）本项目确定的中标人家数：</w:t>
            </w:r>
          </w:p>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①本项目确定合同包1中标人数为1家；</w:t>
            </w:r>
          </w:p>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②若出现中标候选人符合法定家数但不足本款第①点规定中标人家数情形，则按照中标候选人的实际家数确定中标人。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w:t>
            </w:r>
          </w:p>
        </w:tc>
        <w:tc>
          <w:tcPr>
            <w:tcW w:w="15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15.1-（</w:t>
            </w:r>
            <w:r>
              <w:rPr>
                <w:rFonts w:hint="default" w:ascii="Times New Roman" w:hAnsi="Times New Roman" w:cs="Times New Roman"/>
                <w:color w:val="000000" w:themeColor="text1"/>
                <w:spacing w:val="0"/>
                <w:sz w:val="24"/>
                <w:szCs w:val="24"/>
                <w14:textFill>
                  <w14:solidFill>
                    <w14:schemeClr w14:val="tx1"/>
                  </w14:solidFill>
                </w14:textFill>
              </w:rPr>
              <w:t>2</w:t>
            </w:r>
            <w:r>
              <w:rPr>
                <w:rFonts w:hint="eastAsia" w:ascii="宋体" w:hAnsi="宋体" w:eastAsia="宋体" w:cs="宋体"/>
                <w:color w:val="000000" w:themeColor="text1"/>
                <w:spacing w:val="0"/>
                <w:sz w:val="24"/>
                <w:szCs w:val="24"/>
                <w14:textFill>
                  <w14:solidFill>
                    <w14:schemeClr w14:val="tx1"/>
                  </w14:solidFill>
                </w14:textFill>
              </w:rPr>
              <w:t>）</w:t>
            </w:r>
          </w:p>
        </w:tc>
        <w:tc>
          <w:tcPr>
            <w:tcW w:w="64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质疑函原件应采用下列方式提交：</w:t>
            </w:r>
            <w:r>
              <w:rPr>
                <w:rFonts w:hint="eastAsia" w:ascii="宋体" w:hAnsi="宋体" w:eastAsia="宋体" w:cs="宋体"/>
                <w:color w:val="000000" w:themeColor="text1"/>
                <w:spacing w:val="0"/>
                <w:sz w:val="24"/>
                <w:szCs w:val="24"/>
                <w14:textFill>
                  <w14:solidFill>
                    <w14:schemeClr w14:val="tx1"/>
                  </w14:solidFill>
                </w14:textFill>
              </w:rPr>
              <w:t>书面形式。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w:t>
            </w:r>
          </w:p>
        </w:tc>
        <w:tc>
          <w:tcPr>
            <w:tcW w:w="15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15.4</w:t>
            </w:r>
          </w:p>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default" w:ascii="Calibri" w:hAnsi="Calibri" w:cs="Calibri"/>
                <w:color w:val="000000" w:themeColor="text1"/>
                <w:spacing w:val="0"/>
                <w:sz w:val="24"/>
                <w:szCs w:val="24"/>
                <w14:textFill>
                  <w14:solidFill>
                    <w14:schemeClr w14:val="tx1"/>
                  </w14:solidFill>
                </w14:textFill>
              </w:rPr>
              <w:t> </w:t>
            </w:r>
          </w:p>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Fonts w:hint="default" w:ascii="Calibri" w:hAnsi="Calibri" w:cs="Calibri"/>
                <w:color w:val="000000" w:themeColor="text1"/>
                <w:spacing w:val="0"/>
                <w:sz w:val="24"/>
                <w:szCs w:val="24"/>
                <w14:textFill>
                  <w14:solidFill>
                    <w14:schemeClr w14:val="tx1"/>
                  </w14:solidFill>
                </w14:textFill>
              </w:rPr>
              <w:t> </w:t>
            </w:r>
          </w:p>
        </w:tc>
        <w:tc>
          <w:tcPr>
            <w:tcW w:w="64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招标文件的质疑</w:t>
            </w:r>
          </w:p>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（1）潜在投标人可在质疑时效期间内对招标文件以书面形式提出质疑。</w:t>
            </w:r>
          </w:p>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（2）质疑时效期间：</w:t>
            </w:r>
          </w:p>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①在招标文件公告期限内：自招标文件首次下载之日起</w:t>
            </w:r>
            <w:r>
              <w:rPr>
                <w:rFonts w:hint="default" w:ascii="Times New Roman" w:hAnsi="Times New Roman" w:cs="Times New Roman"/>
                <w:color w:val="000000" w:themeColor="text1"/>
                <w:spacing w:val="0"/>
                <w:sz w:val="24"/>
                <w:szCs w:val="24"/>
                <w14:textFill>
                  <w14:solidFill>
                    <w14:schemeClr w14:val="tx1"/>
                  </w14:solidFill>
                </w14:textFill>
              </w:rPr>
              <w:t>7</w:t>
            </w:r>
            <w:r>
              <w:rPr>
                <w:rFonts w:hint="eastAsia" w:ascii="宋体" w:hAnsi="宋体" w:eastAsia="宋体" w:cs="宋体"/>
                <w:color w:val="000000" w:themeColor="text1"/>
                <w:spacing w:val="0"/>
                <w:sz w:val="24"/>
                <w:szCs w:val="24"/>
                <w14:textFill>
                  <w14:solidFill>
                    <w14:schemeClr w14:val="tx1"/>
                  </w14:solidFill>
                </w14:textFill>
              </w:rPr>
              <w:t>个工作日内向</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提出，招标文件公告期限、首次下载之日均以福建省政府采购网上公开信息系统记载的为准。</w:t>
            </w:r>
          </w:p>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②在招标文件公告期限截止后至招标文件提供期限届满前的期间内：自招标文件公告期限届满之日起</w:t>
            </w:r>
            <w:r>
              <w:rPr>
                <w:rFonts w:hint="default" w:ascii="Times New Roman" w:hAnsi="Times New Roman" w:cs="Times New Roman"/>
                <w:color w:val="000000" w:themeColor="text1"/>
                <w:spacing w:val="0"/>
                <w:sz w:val="24"/>
                <w:szCs w:val="24"/>
                <w14:textFill>
                  <w14:solidFill>
                    <w14:schemeClr w14:val="tx1"/>
                  </w14:solidFill>
                </w14:textFill>
              </w:rPr>
              <w:t>7</w:t>
            </w:r>
            <w:r>
              <w:rPr>
                <w:rFonts w:hint="eastAsia" w:ascii="宋体" w:hAnsi="宋体" w:eastAsia="宋体" w:cs="宋体"/>
                <w:color w:val="000000" w:themeColor="text1"/>
                <w:spacing w:val="0"/>
                <w:sz w:val="24"/>
                <w:szCs w:val="24"/>
                <w14:textFill>
                  <w14:solidFill>
                    <w14:schemeClr w14:val="tx1"/>
                  </w14:solidFill>
                </w14:textFill>
              </w:rPr>
              <w:t>个工作日内向</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提出，招标文件公告期限、招标文件提供期限均以福建省政府采购网上公开信息系统记载的为准。</w:t>
            </w:r>
          </w:p>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※除上述规定外，对招标文件提出的质疑还应符合招标文件第三章第</w:t>
            </w:r>
            <w:r>
              <w:rPr>
                <w:rStyle w:val="11"/>
                <w:rFonts w:hint="default" w:ascii="Times New Roman" w:hAnsi="Times New Roman" w:cs="Times New Roman"/>
                <w:b/>
                <w:bCs/>
                <w:color w:val="000000" w:themeColor="text1"/>
                <w:spacing w:val="0"/>
                <w:sz w:val="24"/>
                <w:szCs w:val="24"/>
                <w14:textFill>
                  <w14:solidFill>
                    <w14:schemeClr w14:val="tx1"/>
                  </w14:solidFill>
                </w14:textFill>
              </w:rPr>
              <w:t>15.1</w:t>
            </w:r>
            <w:r>
              <w:rPr>
                <w:rStyle w:val="11"/>
                <w:rFonts w:hint="eastAsia" w:ascii="宋体" w:hAnsi="宋体" w:eastAsia="宋体" w:cs="宋体"/>
                <w:b/>
                <w:bCs/>
                <w:color w:val="000000" w:themeColor="text1"/>
                <w:spacing w:val="0"/>
                <w:sz w:val="24"/>
                <w:szCs w:val="24"/>
                <w14:textFill>
                  <w14:solidFill>
                    <w14:schemeClr w14:val="tx1"/>
                  </w14:solidFill>
                </w14:textFill>
              </w:rPr>
              <w:t>条的有关规定。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w:t>
            </w:r>
          </w:p>
        </w:tc>
        <w:tc>
          <w:tcPr>
            <w:tcW w:w="15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16.1</w:t>
            </w:r>
          </w:p>
        </w:tc>
        <w:tc>
          <w:tcPr>
            <w:tcW w:w="64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监督管理部门：</w:t>
            </w:r>
            <w:r>
              <w:rPr>
                <w:rFonts w:hint="eastAsia" w:ascii="宋体" w:hAnsi="宋体" w:eastAsia="宋体" w:cs="宋体"/>
                <w:color w:val="000000" w:themeColor="text1"/>
                <w:spacing w:val="0"/>
                <w:sz w:val="24"/>
                <w:szCs w:val="24"/>
                <w14:textFill>
                  <w14:solidFill>
                    <w14:schemeClr w14:val="tx1"/>
                  </w14:solidFill>
                </w14:textFill>
              </w:rPr>
              <w:t>福州市台江区财政局</w:t>
            </w:r>
            <w:r>
              <w:rPr>
                <w:rStyle w:val="11"/>
                <w:rFonts w:hint="eastAsia" w:ascii="宋体" w:hAnsi="宋体" w:eastAsia="宋体" w:cs="宋体"/>
                <w:b/>
                <w:bCs/>
                <w:color w:val="000000" w:themeColor="text1"/>
                <w:spacing w:val="0"/>
                <w:sz w:val="24"/>
                <w:szCs w:val="24"/>
                <w:u w:val="none"/>
                <w14:textFill>
                  <w14:solidFill>
                    <w14:schemeClr w14:val="tx1"/>
                  </w14:solidFill>
                </w14:textFill>
              </w:rPr>
              <w:t>（仅限依法进行政府采购的货物或服务类项目）</w:t>
            </w:r>
            <w:r>
              <w:rPr>
                <w:rFonts w:hint="eastAsia" w:ascii="宋体" w:hAnsi="宋体" w:eastAsia="宋体" w:cs="宋体"/>
                <w:color w:val="000000" w:themeColor="text1"/>
                <w:spacing w:val="0"/>
                <w14:textFill>
                  <w14:solidFill>
                    <w14:schemeClr w14:val="tx1"/>
                  </w14:solidFill>
                </w14:textFill>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w:t>
            </w:r>
          </w:p>
        </w:tc>
        <w:tc>
          <w:tcPr>
            <w:tcW w:w="15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18.1</w:t>
            </w:r>
          </w:p>
        </w:tc>
        <w:tc>
          <w:tcPr>
            <w:tcW w:w="64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财政部和福建省财政厅指定的政府采购信息发布媒体（以下简称：“指定媒体”）：</w:t>
            </w:r>
          </w:p>
          <w:p>
            <w:pPr>
              <w:pStyle w:val="8"/>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（1）中国政府采购网，网址www.ccgp.gov.cn</w:t>
            </w:r>
            <w:r>
              <w:rPr>
                <w:color w:val="000000" w:themeColor="text1"/>
                <w14:textFill>
                  <w14:solidFill>
                    <w14:schemeClr w14:val="tx1"/>
                  </w14:solidFill>
                </w14:textFill>
              </w:rPr>
              <w:t>。</w:t>
            </w:r>
          </w:p>
          <w:p>
            <w:pPr>
              <w:pStyle w:val="8"/>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（2）中国政府采购网福建分网（福建省政府采购网），网址zfcg.czt.fujian.gov.cn</w:t>
            </w:r>
            <w:r>
              <w:rPr>
                <w:color w:val="000000" w:themeColor="text1"/>
                <w14:textFill>
                  <w14:solidFill>
                    <w14:schemeClr w14:val="tx1"/>
                  </w14:solidFill>
                </w14:textFill>
              </w:rPr>
              <w:t>。</w:t>
            </w:r>
          </w:p>
          <w:p>
            <w:pPr>
              <w:pStyle w:val="8"/>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※除招标文件第一章第</w:t>
            </w:r>
            <w:r>
              <w:rPr>
                <w:rStyle w:val="11"/>
                <w:rFonts w:hint="default" w:ascii="Times New Roman" w:hAnsi="Times New Roman" w:cs="Times New Roman"/>
                <w:b/>
                <w:bCs/>
                <w:color w:val="000000" w:themeColor="text1"/>
                <w:spacing w:val="0"/>
                <w:sz w:val="24"/>
                <w:szCs w:val="24"/>
                <w14:textFill>
                  <w14:solidFill>
                    <w14:schemeClr w14:val="tx1"/>
                  </w14:solidFill>
                </w14:textFill>
              </w:rPr>
              <w:t>11.1</w:t>
            </w:r>
            <w:r>
              <w:rPr>
                <w:rStyle w:val="11"/>
                <w:rFonts w:hint="eastAsia" w:ascii="宋体" w:hAnsi="宋体" w:eastAsia="宋体" w:cs="宋体"/>
                <w:b/>
                <w:bCs/>
                <w:color w:val="000000" w:themeColor="text1"/>
                <w:spacing w:val="0"/>
                <w:sz w:val="24"/>
                <w:szCs w:val="24"/>
                <w14:textFill>
                  <w14:solidFill>
                    <w14:schemeClr w14:val="tx1"/>
                  </w14:solidFill>
                </w14:textFill>
              </w:rPr>
              <w:t>条规定情形外，若出现上述指定媒体信息不一致情形，应以中国政府采购网福建分网（福建省政府采购网）发布的为准。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w:t>
            </w:r>
          </w:p>
        </w:tc>
        <w:tc>
          <w:tcPr>
            <w:tcW w:w="15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19</w:t>
            </w:r>
          </w:p>
        </w:tc>
        <w:tc>
          <w:tcPr>
            <w:tcW w:w="64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其他事项：</w:t>
            </w:r>
          </w:p>
          <w:p>
            <w:pPr>
              <w:pStyle w:val="8"/>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420" w:lineRule="exact"/>
              <w:ind w:left="0" w:right="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(1)本项目代理服务费由</w:t>
            </w:r>
            <w:r>
              <w:rPr>
                <w:rFonts w:hint="eastAsia" w:ascii="宋体" w:hAnsi="宋体" w:eastAsia="宋体" w:cs="宋体"/>
                <w:b/>
                <w:bCs/>
                <w:color w:val="000000" w:themeColor="text1"/>
                <w:spacing w:val="0"/>
                <w:sz w:val="24"/>
                <w:szCs w:val="24"/>
                <w14:textFill>
                  <w14:solidFill>
                    <w14:schemeClr w14:val="tx1"/>
                  </w14:solidFill>
                </w14:textFill>
              </w:rPr>
              <w:t>中标人</w:t>
            </w:r>
            <w:r>
              <w:rPr>
                <w:rStyle w:val="11"/>
                <w:rFonts w:hint="eastAsia" w:ascii="宋体" w:hAnsi="宋体" w:eastAsia="宋体" w:cs="宋体"/>
                <w:b/>
                <w:bCs/>
                <w:color w:val="000000" w:themeColor="text1"/>
                <w:spacing w:val="0"/>
                <w:sz w:val="24"/>
                <w:szCs w:val="24"/>
                <w14:textFill>
                  <w14:solidFill>
                    <w14:schemeClr w14:val="tx1"/>
                  </w14:solidFill>
                </w14:textFill>
              </w:rPr>
              <w:t>支付。</w:t>
            </w:r>
            <w:r>
              <w:rPr>
                <w:rStyle w:val="11"/>
                <w:rFonts w:hint="eastAsia" w:ascii="宋体" w:hAnsi="宋体" w:eastAsia="宋体" w:cs="宋体"/>
                <w:b/>
                <w:bCs/>
                <w:color w:val="000000" w:themeColor="text1"/>
                <w:spacing w:val="0"/>
                <w:sz w:val="24"/>
                <w:szCs w:val="24"/>
                <w14:textFill>
                  <w14:solidFill>
                    <w14:schemeClr w14:val="tx1"/>
                  </w14:solidFill>
                </w14:textFill>
              </w:rPr>
              <w:br w:type="textWrapping"/>
            </w:r>
            <w:r>
              <w:rPr>
                <w:rStyle w:val="11"/>
                <w:rFonts w:hint="eastAsia" w:ascii="宋体" w:hAnsi="宋体" w:eastAsia="宋体" w:cs="宋体"/>
                <w:b/>
                <w:bCs/>
                <w:color w:val="000000" w:themeColor="text1"/>
                <w:spacing w:val="0"/>
                <w:sz w:val="24"/>
                <w:szCs w:val="24"/>
                <w14:textFill>
                  <w14:solidFill>
                    <w14:schemeClr w14:val="tx1"/>
                  </w14:solidFill>
                </w14:textFill>
              </w:rPr>
              <w:t>(2)其他：</w:t>
            </w:r>
            <w:r>
              <w:rPr>
                <w:rFonts w:hint="eastAsia" w:ascii="宋体" w:hAnsi="宋体" w:eastAsia="宋体" w:cs="宋体"/>
                <w:b/>
                <w:bCs/>
                <w:color w:val="000000" w:themeColor="text1"/>
                <w:spacing w:val="0"/>
                <w:sz w:val="24"/>
                <w:szCs w:val="24"/>
                <w14:textFill>
                  <w14:solidFill>
                    <w14:schemeClr w14:val="tx1"/>
                  </w14:solidFill>
                </w14:textFill>
              </w:rPr>
              <w:t>1、招标代理服务费收取标准：中标人应根据以下标准按差额定率累进法计算，向采购代理机构交纳招标代理服务费(中标服务费)。(1)以中标通知书规定的中标金额作为收费的计算基数。(2)招标代理服务收费的标准：100(万元)以下收费费率标准：1.50%。 2、若存在《福建省财政厅关于电子化政府采购项目中视为串标情形认定与处理的指导意见》中规定的视为串通情形的，按该文件规定执行。 3、根据《关于促进政府采购公平竞争优化营商环境的通知》（财库〔2019〕38号）规定，投标人无需提供信用信息查询结果。若投标人自行提供查询结果的，仍以资格审查小组查询结果为准。本招标文件中若有与此处不一致的，以此处补充说明为准</w:t>
            </w:r>
            <w:r>
              <w:rPr>
                <w:rFonts w:hint="eastAsia" w:ascii="宋体" w:hAnsi="宋体" w:eastAsia="宋体" w:cs="宋体"/>
                <w:b/>
                <w:bCs/>
                <w:color w:val="auto"/>
                <w:spacing w:val="0"/>
                <w:sz w:val="24"/>
                <w:szCs w:val="24"/>
              </w:rPr>
              <w:t>。 4、根据《福州市财政局关于进一步推进政府采购领域 优化营商环境工作的通知》（榕财采〔2021〕52号）规定，供应商在投标（响应）时，按照规定提供相关承诺函（详见采购文件相关附件）的，无需再提交财务状况、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2096" w:type="dxa"/>
            <w:gridSpan w:val="2"/>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firstLine="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备注</w:t>
            </w:r>
          </w:p>
        </w:tc>
        <w:tc>
          <w:tcPr>
            <w:tcW w:w="642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8"/>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420" w:lineRule="exact"/>
              <w:ind w:left="0" w:right="0" w:firstLine="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后有表</w:t>
            </w:r>
            <w:r>
              <w:rPr>
                <w:rStyle w:val="11"/>
                <w:rFonts w:hint="default" w:ascii="Times New Roman" w:hAnsi="Times New Roman" w:cs="Times New Roman"/>
                <w:b/>
                <w:bCs/>
                <w:color w:val="000000" w:themeColor="text1"/>
                <w:spacing w:val="0"/>
                <w:sz w:val="24"/>
                <w:szCs w:val="24"/>
                <w14:textFill>
                  <w14:solidFill>
                    <w14:schemeClr w14:val="tx1"/>
                  </w14:solidFill>
                </w14:textFill>
              </w:rPr>
              <w:t>2</w:t>
            </w:r>
            <w:r>
              <w:rPr>
                <w:rStyle w:val="11"/>
                <w:rFonts w:hint="eastAsia" w:ascii="宋体" w:hAnsi="宋体" w:eastAsia="宋体" w:cs="宋体"/>
                <w:b/>
                <w:bCs/>
                <w:color w:val="000000" w:themeColor="text1"/>
                <w:spacing w:val="0"/>
                <w:sz w:val="24"/>
                <w:szCs w:val="24"/>
                <w14:textFill>
                  <w14:solidFill>
                    <w14:schemeClr w14:val="tx1"/>
                  </w14:solidFill>
                </w14:textFill>
              </w:rPr>
              <w:t>，请勿遗漏。</w:t>
            </w:r>
          </w:p>
        </w:tc>
      </w:tr>
    </w:tbl>
    <w:p>
      <w:pPr>
        <w:shd w:val="clear"/>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br w:type="page"/>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表2</w:t>
      </w:r>
    </w:p>
    <w:tbl>
      <w:tblPr>
        <w:tblStyle w:val="9"/>
        <w:tblW w:w="851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472"/>
        <w:gridCol w:w="804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8516"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472"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序号</w:t>
            </w:r>
          </w:p>
        </w:tc>
        <w:tc>
          <w:tcPr>
            <w:tcW w:w="8044"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472"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w:t>
            </w:r>
          </w:p>
        </w:tc>
        <w:tc>
          <w:tcPr>
            <w:tcW w:w="804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（1）招标文件中除下述第（</w:t>
            </w:r>
            <w:r>
              <w:rPr>
                <w:rFonts w:hint="default" w:ascii="Calibri" w:hAnsi="Calibri" w:cs="Calibri"/>
                <w:color w:val="000000" w:themeColor="text1"/>
                <w:spacing w:val="0"/>
                <w:sz w:val="24"/>
                <w:szCs w:val="24"/>
                <w14:textFill>
                  <w14:solidFill>
                    <w14:schemeClr w14:val="tx1"/>
                  </w14:solidFill>
                </w14:textFill>
              </w:rPr>
              <w:t>2</w:t>
            </w:r>
            <w:r>
              <w:rPr>
                <w:rFonts w:hint="eastAsia" w:ascii="宋体" w:hAnsi="宋体" w:eastAsia="宋体" w:cs="宋体"/>
                <w:color w:val="000000" w:themeColor="text1"/>
                <w:spacing w:val="0"/>
                <w:sz w:val="24"/>
                <w:szCs w:val="24"/>
                <w14:textFill>
                  <w14:solidFill>
                    <w14:schemeClr w14:val="tx1"/>
                  </w14:solidFill>
                </w14:textFill>
              </w:rPr>
              <w:t>）、（</w:t>
            </w:r>
            <w:r>
              <w:rPr>
                <w:rFonts w:hint="default" w:ascii="Calibri" w:hAnsi="Calibri" w:cs="Calibri"/>
                <w:color w:val="000000" w:themeColor="text1"/>
                <w:spacing w:val="0"/>
                <w:sz w:val="24"/>
                <w:szCs w:val="24"/>
                <w14:textFill>
                  <w14:solidFill>
                    <w14:schemeClr w14:val="tx1"/>
                  </w14:solidFill>
                </w14:textFill>
              </w:rPr>
              <w:t>3</w:t>
            </w:r>
            <w:r>
              <w:rPr>
                <w:rFonts w:hint="eastAsia" w:ascii="宋体" w:hAnsi="宋体" w:eastAsia="宋体" w:cs="宋体"/>
                <w:color w:val="000000" w:themeColor="text1"/>
                <w:spacing w:val="0"/>
                <w:sz w:val="24"/>
                <w:szCs w:val="24"/>
                <w14:textFill>
                  <w14:solidFill>
                    <w14:schemeClr w14:val="tx1"/>
                  </w14:solidFill>
                </w14:textFill>
              </w:rPr>
              <w:t>）款所述内容外的其他内容及规定适用本项目的电子招标投标活动。</w:t>
            </w: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（2）将招标文件</w:t>
            </w:r>
            <w:r>
              <w:rPr>
                <w:rFonts w:hint="eastAsia" w:ascii="宋体" w:hAnsi="宋体" w:eastAsia="宋体" w:cs="宋体"/>
                <w:color w:val="000000" w:themeColor="text1"/>
                <w:spacing w:val="0"/>
                <w:sz w:val="24"/>
                <w:szCs w:val="24"/>
                <w:u w:val="single"/>
                <w14:textFill>
                  <w14:solidFill>
                    <w14:schemeClr w14:val="tx1"/>
                  </w14:solidFill>
                </w14:textFill>
              </w:rPr>
              <w:t>无。</w:t>
            </w:r>
            <w:r>
              <w:rPr>
                <w:rFonts w:hint="eastAsia" w:ascii="宋体" w:hAnsi="宋体" w:eastAsia="宋体" w:cs="宋体"/>
                <w:color w:val="000000" w:themeColor="text1"/>
                <w:spacing w:val="0"/>
                <w:sz w:val="24"/>
                <w:szCs w:val="24"/>
                <w14:textFill>
                  <w14:solidFill>
                    <w14:schemeClr w14:val="tx1"/>
                  </w14:solidFill>
                </w14:textFill>
              </w:rPr>
              <w:t>的内容</w:t>
            </w:r>
            <w:r>
              <w:rPr>
                <w:rStyle w:val="11"/>
                <w:rFonts w:hint="eastAsia" w:ascii="宋体" w:hAnsi="宋体" w:eastAsia="宋体" w:cs="宋体"/>
                <w:b/>
                <w:bCs/>
                <w:color w:val="000000" w:themeColor="text1"/>
                <w:spacing w:val="0"/>
                <w:sz w:val="24"/>
                <w:szCs w:val="24"/>
                <w14:textFill>
                  <w14:solidFill>
                    <w14:schemeClr w14:val="tx1"/>
                  </w14:solidFill>
                </w14:textFill>
              </w:rPr>
              <w:t>修正为</w:t>
            </w:r>
            <w:r>
              <w:rPr>
                <w:rFonts w:hint="eastAsia" w:ascii="宋体" w:hAnsi="宋体" w:eastAsia="宋体" w:cs="宋体"/>
                <w:color w:val="000000" w:themeColor="text1"/>
                <w:spacing w:val="0"/>
                <w:sz w:val="24"/>
                <w:szCs w:val="24"/>
                <w14:textFill>
                  <w14:solidFill>
                    <w14:schemeClr w14:val="tx1"/>
                  </w14:solidFill>
                </w14:textFill>
              </w:rPr>
              <w:t>下列内容：</w:t>
            </w:r>
            <w:r>
              <w:rPr>
                <w:rFonts w:hint="eastAsia" w:ascii="宋体" w:hAnsi="宋体" w:eastAsia="宋体" w:cs="宋体"/>
                <w:color w:val="000000" w:themeColor="text1"/>
                <w:spacing w:val="0"/>
                <w:sz w:val="24"/>
                <w:szCs w:val="24"/>
                <w:u w:val="single"/>
                <w14:textFill>
                  <w14:solidFill>
                    <w14:schemeClr w14:val="tx1"/>
                  </w14:solidFill>
                </w14:textFill>
              </w:rPr>
              <w:t>无。</w:t>
            </w:r>
            <w:r>
              <w:rPr>
                <w:rFonts w:hint="eastAsia" w:ascii="宋体" w:hAnsi="宋体" w:eastAsia="宋体" w:cs="宋体"/>
                <w:color w:val="000000" w:themeColor="text1"/>
                <w:spacing w:val="0"/>
                <w:sz w:val="24"/>
                <w:szCs w:val="24"/>
                <w14:textFill>
                  <w14:solidFill>
                    <w14:schemeClr w14:val="tx1"/>
                  </w14:solidFill>
                </w14:textFill>
              </w:rPr>
              <w:t>后适用本项目的电子招标投标活动。</w:t>
            </w: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（3）将下列内容</w:t>
            </w:r>
            <w:r>
              <w:rPr>
                <w:rStyle w:val="11"/>
                <w:rFonts w:hint="eastAsia" w:ascii="宋体" w:hAnsi="宋体" w:eastAsia="宋体" w:cs="宋体"/>
                <w:b/>
                <w:bCs/>
                <w:color w:val="000000" w:themeColor="text1"/>
                <w:spacing w:val="0"/>
                <w:sz w:val="24"/>
                <w:szCs w:val="24"/>
                <w14:textFill>
                  <w14:solidFill>
                    <w14:schemeClr w14:val="tx1"/>
                  </w14:solidFill>
                </w14:textFill>
              </w:rPr>
              <w:t>增列为</w:t>
            </w:r>
            <w:r>
              <w:rPr>
                <w:rFonts w:hint="eastAsia" w:ascii="宋体" w:hAnsi="宋体" w:eastAsia="宋体" w:cs="宋体"/>
                <w:color w:val="000000" w:themeColor="text1"/>
                <w:spacing w:val="0"/>
                <w:sz w:val="24"/>
                <w:szCs w:val="24"/>
                <w14:textFill>
                  <w14:solidFill>
                    <w14:schemeClr w14:val="tx1"/>
                  </w14:solidFill>
                </w14:textFill>
              </w:rPr>
              <w:t>招标文件的组成部分（以下简称：“增列内容”）适用本项目的电子招标投标活动，若增列内容与招标文件其他章节内容有冲突，应以增列内容为准：</w:t>
            </w: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①电子招标投标活动的具体操作流程以福建省政府采购网上公开信息系统设定的为准。</w:t>
            </w: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②关于投标文件：</w:t>
            </w: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a.投标人应按照福建省政府采购网上公开信息系统设定的评审节点编制电子投标文件，否则</w:t>
            </w:r>
            <w:r>
              <w:rPr>
                <w:rStyle w:val="11"/>
                <w:rFonts w:hint="eastAsia" w:ascii="宋体" w:hAnsi="宋体" w:eastAsia="宋体" w:cs="宋体"/>
                <w:b/>
                <w:bCs/>
                <w:color w:val="000000" w:themeColor="text1"/>
                <w:spacing w:val="0"/>
                <w:sz w:val="24"/>
                <w:szCs w:val="24"/>
                <w14:textFill>
                  <w14:solidFill>
                    <w14:schemeClr w14:val="tx1"/>
                  </w14:solidFill>
                </w14:textFill>
              </w:rPr>
              <w:t>资格审查小组、评标委员会将按照不利于投标人的内容进行认定。</w:t>
            </w: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b.投标人应在投标截止时间前按照福建省政府采购网上公开信息系统设定的操作流程将电子投标文件</w:t>
            </w:r>
            <w:r>
              <w:rPr>
                <w:rStyle w:val="11"/>
                <w:rFonts w:hint="eastAsia" w:ascii="宋体" w:hAnsi="宋体" w:eastAsia="宋体" w:cs="宋体"/>
                <w:b/>
                <w:bCs/>
                <w:color w:val="000000" w:themeColor="text1"/>
                <w:spacing w:val="0"/>
                <w:sz w:val="24"/>
                <w:szCs w:val="24"/>
                <w:u w:val="single"/>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c.若出现福建省政府采购网上公开信息系统设定的意外情形（如：系统故障等），经本项目监督管理部门同意使用纸质投标文件的，应以纸质投标文件为准。</w:t>
            </w: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③关于证明材料或资料：</w:t>
            </w:r>
          </w:p>
          <w:p>
            <w:pPr>
              <w:pStyle w:val="8"/>
              <w:keepNext w:val="0"/>
              <w:keepLines w:val="0"/>
              <w:widowControl/>
              <w:suppressLineNumbers w:val="0"/>
              <w:shd w:val="clear"/>
              <w:wordWrap w:val="0"/>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a.除《检察机关行贿犯罪档案查询结果告知函》外，招标文件要求原件的，投标人在电子投标文件中可提供复印件（含扫描件），但在纸质投标文件正本中应提供原件</w:t>
            </w:r>
            <w:r>
              <w:rPr>
                <w:rStyle w:val="11"/>
                <w:rFonts w:hint="eastAsia" w:ascii="宋体" w:hAnsi="宋体" w:eastAsia="宋体" w:cs="宋体"/>
                <w:b/>
                <w:bCs/>
                <w:color w:val="000000" w:themeColor="text1"/>
                <w:sz w:val="24"/>
                <w:szCs w:val="24"/>
                <w14:textFill>
                  <w14:solidFill>
                    <w14:schemeClr w14:val="tx1"/>
                  </w14:solidFill>
                </w14:textFill>
              </w:rPr>
              <w:t>（资格审查小组、评标委员会将核对纸质投标文件正本，未提供原件的证明材料或资料将导致投标无效）</w:t>
            </w:r>
            <w:r>
              <w:rPr>
                <w:rFonts w:hint="eastAsia" w:ascii="宋体" w:hAnsi="宋体" w:eastAsia="宋体" w:cs="宋体"/>
                <w:color w:val="000000" w:themeColor="text1"/>
                <w:sz w:val="24"/>
                <w:szCs w:val="24"/>
                <w14:textFill>
                  <w14:solidFill>
                    <w14:schemeClr w14:val="tx1"/>
                  </w14:solidFill>
                </w14:textFill>
              </w:rPr>
              <w:t>；招标文件要求复印件的，投标人在纸质投标文件中提供原件、复印件（含扫描件）皆可；招标文件对原件、复印件未作要求的，投标人在纸质投标文件中提供原件、复印件（含扫描件）皆可。</w:t>
            </w:r>
          </w:p>
          <w:p>
            <w:pPr>
              <w:pStyle w:val="8"/>
              <w:keepNext w:val="0"/>
              <w:keepLines w:val="0"/>
              <w:widowControl/>
              <w:suppressLineNumbers w:val="0"/>
              <w:shd w:val="clear"/>
              <w:wordWrap w:val="0"/>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b.除《检察机关行贿犯罪档案查询结果告知函》外，若投标人提供注明“复印件无效”的证明材料或资料，其纸质投标文件正本中应提供原件</w:t>
            </w:r>
            <w:r>
              <w:rPr>
                <w:rStyle w:val="11"/>
                <w:rFonts w:hint="eastAsia" w:ascii="宋体" w:hAnsi="宋体" w:eastAsia="宋体" w:cs="宋体"/>
                <w:b/>
                <w:bCs/>
                <w:color w:val="000000" w:themeColor="text1"/>
                <w:sz w:val="24"/>
                <w:szCs w:val="24"/>
                <w14:textFill>
                  <w14:solidFill>
                    <w14:schemeClr w14:val="tx1"/>
                  </w14:solidFill>
                </w14:textFill>
              </w:rPr>
              <w:t>（资格审查小组、评标委员会将核对纸质投标文件正本，未提供原件的证明材料或资料将导致投标无效）。</w:t>
            </w:r>
          </w:p>
          <w:p>
            <w:pPr>
              <w:pStyle w:val="8"/>
              <w:keepNext w:val="0"/>
              <w:keepLines w:val="0"/>
              <w:widowControl/>
              <w:suppressLineNumbers w:val="0"/>
              <w:shd w:val="clear"/>
              <w:wordWrap w:val="0"/>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c.《检察机关行贿犯罪档案查询结果告知函》</w:t>
            </w:r>
          </w:p>
          <w:p>
            <w:pPr>
              <w:pStyle w:val="8"/>
              <w:keepNext w:val="0"/>
              <w:keepLines w:val="0"/>
              <w:widowControl/>
              <w:suppressLineNumbers w:val="0"/>
              <w:shd w:val="clear"/>
              <w:wordWrap w:val="0"/>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c1投标人在电子投标文件中可提供复印件（含扫描件）、符合招标文件第七章规定的打印件（或截图），在纸质投标文件正本中提供原件、复印件（含扫描件）、符合招标文件第七章规定的打印件（或截图）皆可。</w:t>
            </w:r>
          </w:p>
          <w:p>
            <w:pPr>
              <w:pStyle w:val="8"/>
              <w:keepNext w:val="0"/>
              <w:keepLines w:val="0"/>
              <w:widowControl/>
              <w:suppressLineNumbers w:val="0"/>
              <w:shd w:val="clear"/>
              <w:wordWrap w:val="0"/>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c2《检察机关行贿犯罪档案查询结果告知函》应在有效期内且内容完整、清晰、整洁，否则</w:t>
            </w:r>
            <w:r>
              <w:rPr>
                <w:rStyle w:val="11"/>
                <w:rFonts w:hint="eastAsia" w:ascii="宋体" w:hAnsi="宋体" w:eastAsia="宋体" w:cs="宋体"/>
                <w:b/>
                <w:bCs/>
                <w:color w:val="000000" w:themeColor="text1"/>
                <w:sz w:val="24"/>
                <w:szCs w:val="24"/>
                <w14:textFill>
                  <w14:solidFill>
                    <w14:schemeClr w14:val="tx1"/>
                  </w14:solidFill>
                </w14:textFill>
              </w:rPr>
              <w:t>投标无效。</w:t>
            </w:r>
          </w:p>
          <w:p>
            <w:pPr>
              <w:pStyle w:val="8"/>
              <w:keepNext w:val="0"/>
              <w:keepLines w:val="0"/>
              <w:widowControl/>
              <w:suppressLineNumbers w:val="0"/>
              <w:shd w:val="clear"/>
              <w:wordWrap w:val="0"/>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c3有效期内的《检察机关行贿犯罪档案查询结果告知函》复印件（含扫描件）及符合招标文件第七章规定的打印件（或截图），无论内容中是否注明“复印件无效”，</w:t>
            </w:r>
            <w:r>
              <w:rPr>
                <w:rStyle w:val="11"/>
                <w:rFonts w:hint="eastAsia" w:ascii="宋体" w:hAnsi="宋体" w:eastAsia="宋体" w:cs="宋体"/>
                <w:b/>
                <w:bCs/>
                <w:color w:val="000000" w:themeColor="text1"/>
                <w:sz w:val="24"/>
                <w:szCs w:val="24"/>
                <w14:textFill>
                  <w14:solidFill>
                    <w14:schemeClr w14:val="tx1"/>
                  </w14:solidFill>
                </w14:textFill>
              </w:rPr>
              <w:t>均视同有效。</w:t>
            </w: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④关于“全称”、“投标人代表签字”及“加盖单位公章”：</w:t>
            </w: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a.在电子投标文件中，涉及“全称”和“投标人代表签字”的内容可使用打字录入方式完成。</w:t>
            </w: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b.在电子投标文件中，涉及“加盖单位公章”的内容应使用投标人的</w:t>
            </w:r>
            <w:r>
              <w:rPr>
                <w:rFonts w:hint="default" w:ascii="Calibri" w:hAnsi="Calibri" w:cs="Calibri"/>
                <w:color w:val="000000" w:themeColor="text1"/>
                <w:spacing w:val="0"/>
                <w:sz w:val="24"/>
                <w:szCs w:val="24"/>
                <w14:textFill>
                  <w14:solidFill>
                    <w14:schemeClr w14:val="tx1"/>
                  </w14:solidFill>
                </w14:textFill>
              </w:rPr>
              <w:t>CA</w:t>
            </w:r>
            <w:r>
              <w:rPr>
                <w:rFonts w:hint="eastAsia" w:ascii="宋体" w:hAnsi="宋体" w:eastAsia="宋体" w:cs="宋体"/>
                <w:color w:val="000000" w:themeColor="text1"/>
                <w:spacing w:val="0"/>
                <w:sz w:val="24"/>
                <w:szCs w:val="24"/>
                <w14:textFill>
                  <w14:solidFill>
                    <w14:schemeClr w14:val="tx1"/>
                  </w14:solidFill>
                </w14:textFill>
              </w:rPr>
              <w:t>证书完成，否则</w:t>
            </w:r>
            <w:r>
              <w:rPr>
                <w:rStyle w:val="11"/>
                <w:rFonts w:hint="eastAsia" w:ascii="宋体" w:hAnsi="宋体" w:eastAsia="宋体" w:cs="宋体"/>
                <w:b/>
                <w:bCs/>
                <w:color w:val="000000" w:themeColor="text1"/>
                <w:spacing w:val="0"/>
                <w:sz w:val="24"/>
                <w:szCs w:val="24"/>
                <w14:textFill>
                  <w14:solidFill>
                    <w14:schemeClr w14:val="tx1"/>
                  </w14:solidFill>
                </w14:textFill>
              </w:rPr>
              <w:t>投标无效。</w:t>
            </w: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c.在电子投标文件中，若投标人按照本增列内容第④点第</w:t>
            </w:r>
            <w:r>
              <w:rPr>
                <w:rFonts w:hint="default" w:ascii="Calibri" w:hAnsi="Calibri" w:cs="Calibri"/>
                <w:color w:val="000000" w:themeColor="text1"/>
                <w:spacing w:val="0"/>
                <w:sz w:val="24"/>
                <w:szCs w:val="24"/>
                <w14:textFill>
                  <w14:solidFill>
                    <w14:schemeClr w14:val="tx1"/>
                  </w14:solidFill>
                </w14:textFill>
              </w:rPr>
              <w:t>b</w:t>
            </w:r>
            <w:r>
              <w:rPr>
                <w:rFonts w:hint="eastAsia" w:ascii="宋体" w:hAnsi="宋体" w:eastAsia="宋体" w:cs="宋体"/>
                <w:color w:val="000000" w:themeColor="text1"/>
                <w:spacing w:val="0"/>
                <w:sz w:val="24"/>
                <w:szCs w:val="24"/>
                <w14:textFill>
                  <w14:solidFill>
                    <w14:schemeClr w14:val="tx1"/>
                  </w14:solidFill>
                </w14:textFill>
              </w:rPr>
              <w:t>项规定加盖其单位公章，则出现无全称、或投标人代表未签字等情形，</w:t>
            </w:r>
            <w:r>
              <w:rPr>
                <w:rStyle w:val="11"/>
                <w:rFonts w:hint="eastAsia" w:ascii="宋体" w:hAnsi="宋体" w:eastAsia="宋体" w:cs="宋体"/>
                <w:b/>
                <w:bCs/>
                <w:color w:val="000000" w:themeColor="text1"/>
                <w:spacing w:val="0"/>
                <w:sz w:val="24"/>
                <w:szCs w:val="24"/>
                <w14:textFill>
                  <w14:solidFill>
                    <w14:schemeClr w14:val="tx1"/>
                  </w14:solidFill>
                </w14:textFill>
              </w:rPr>
              <w:t>不视为投标无效。</w:t>
            </w: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⑤关于投标人的</w:t>
            </w:r>
            <w:r>
              <w:rPr>
                <w:rFonts w:hint="default" w:ascii="Calibri" w:hAnsi="Calibri" w:cs="Calibri"/>
                <w:color w:val="000000" w:themeColor="text1"/>
                <w:spacing w:val="0"/>
                <w:sz w:val="24"/>
                <w:szCs w:val="24"/>
                <w14:textFill>
                  <w14:solidFill>
                    <w14:schemeClr w14:val="tx1"/>
                  </w14:solidFill>
                </w14:textFill>
              </w:rPr>
              <w:t>CA</w:t>
            </w:r>
            <w:r>
              <w:rPr>
                <w:rFonts w:hint="eastAsia" w:ascii="宋体" w:hAnsi="宋体" w:eastAsia="宋体" w:cs="宋体"/>
                <w:color w:val="000000" w:themeColor="text1"/>
                <w:spacing w:val="0"/>
                <w:sz w:val="24"/>
                <w:szCs w:val="24"/>
                <w14:textFill>
                  <w14:solidFill>
                    <w14:schemeClr w14:val="tx1"/>
                  </w14:solidFill>
                </w14:textFill>
              </w:rPr>
              <w:t>证书：</w:t>
            </w: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a.投标人的</w:t>
            </w:r>
            <w:r>
              <w:rPr>
                <w:rFonts w:hint="default" w:ascii="Calibri" w:hAnsi="Calibri" w:cs="Calibri"/>
                <w:color w:val="000000" w:themeColor="text1"/>
                <w:spacing w:val="0"/>
                <w:sz w:val="24"/>
                <w:szCs w:val="24"/>
                <w14:textFill>
                  <w14:solidFill>
                    <w14:schemeClr w14:val="tx1"/>
                  </w14:solidFill>
                </w14:textFill>
              </w:rPr>
              <w:t>CA</w:t>
            </w:r>
            <w:r>
              <w:rPr>
                <w:rFonts w:hint="eastAsia" w:ascii="宋体" w:hAnsi="宋体" w:eastAsia="宋体" w:cs="宋体"/>
                <w:color w:val="000000" w:themeColor="text1"/>
                <w:spacing w:val="0"/>
                <w:sz w:val="24"/>
                <w:szCs w:val="24"/>
                <w14:textFill>
                  <w14:solidFill>
                    <w14:schemeClr w14:val="tx1"/>
                  </w14:solidFill>
                </w14:textFill>
              </w:rPr>
              <w:t>证书应在投标截止时间前连同密封的纸质投标文件送达招标文件第一章第</w:t>
            </w:r>
            <w:r>
              <w:rPr>
                <w:rFonts w:hint="default" w:ascii="Calibri" w:hAnsi="Calibri" w:cs="Calibri"/>
                <w:color w:val="000000" w:themeColor="text1"/>
                <w:spacing w:val="0"/>
                <w:sz w:val="24"/>
                <w:szCs w:val="24"/>
                <w14:textFill>
                  <w14:solidFill>
                    <w14:schemeClr w14:val="tx1"/>
                  </w14:solidFill>
                </w14:textFill>
              </w:rPr>
              <w:t>10</w:t>
            </w:r>
            <w:r>
              <w:rPr>
                <w:rFonts w:hint="eastAsia" w:ascii="宋体" w:hAnsi="宋体" w:eastAsia="宋体" w:cs="宋体"/>
                <w:color w:val="000000" w:themeColor="text1"/>
                <w:spacing w:val="0"/>
                <w:sz w:val="24"/>
                <w:szCs w:val="24"/>
                <w14:textFill>
                  <w14:solidFill>
                    <w14:schemeClr w14:val="tx1"/>
                  </w14:solidFill>
                </w14:textFill>
              </w:rPr>
              <w:t>条载明的地点，否则</w:t>
            </w:r>
            <w:r>
              <w:rPr>
                <w:rStyle w:val="11"/>
                <w:rFonts w:hint="eastAsia" w:ascii="宋体" w:hAnsi="宋体" w:eastAsia="宋体" w:cs="宋体"/>
                <w:b/>
                <w:bCs/>
                <w:color w:val="000000" w:themeColor="text1"/>
                <w:spacing w:val="0"/>
                <w:sz w:val="24"/>
                <w:szCs w:val="24"/>
                <w14:textFill>
                  <w14:solidFill>
                    <w14:schemeClr w14:val="tx1"/>
                  </w14:solidFill>
                </w14:textFill>
              </w:rPr>
              <w:t>投标将被拒绝。</w:t>
            </w: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b.投标人的</w:t>
            </w:r>
            <w:r>
              <w:rPr>
                <w:rFonts w:hint="default" w:ascii="Calibri" w:hAnsi="Calibri" w:cs="Calibri"/>
                <w:color w:val="000000" w:themeColor="text1"/>
                <w:spacing w:val="0"/>
                <w:sz w:val="24"/>
                <w:szCs w:val="24"/>
                <w14:textFill>
                  <w14:solidFill>
                    <w14:schemeClr w14:val="tx1"/>
                  </w14:solidFill>
                </w14:textFill>
              </w:rPr>
              <w:t>CA</w:t>
            </w:r>
            <w:r>
              <w:rPr>
                <w:rFonts w:hint="eastAsia" w:ascii="宋体" w:hAnsi="宋体" w:eastAsia="宋体" w:cs="宋体"/>
                <w:color w:val="000000" w:themeColor="text1"/>
                <w:spacing w:val="0"/>
                <w:sz w:val="24"/>
                <w:szCs w:val="24"/>
                <w14:textFill>
                  <w14:solidFill>
                    <w14:schemeClr w14:val="tx1"/>
                  </w14:solidFill>
                </w14:textFill>
              </w:rPr>
              <w:t>证书可采用信封（包括但不限于：信封、档案袋、文件袋等）作为外包装进行单独包装。外包装密封、不密封皆可。</w:t>
            </w: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c.投标人的</w:t>
            </w:r>
            <w:r>
              <w:rPr>
                <w:rFonts w:hint="default" w:ascii="Calibri" w:hAnsi="Calibri" w:cs="Calibri"/>
                <w:color w:val="000000" w:themeColor="text1"/>
                <w:spacing w:val="0"/>
                <w:sz w:val="24"/>
                <w:szCs w:val="24"/>
                <w14:textFill>
                  <w14:solidFill>
                    <w14:schemeClr w14:val="tx1"/>
                  </w14:solidFill>
                </w14:textFill>
              </w:rPr>
              <w:t>CA</w:t>
            </w:r>
            <w:r>
              <w:rPr>
                <w:rFonts w:hint="eastAsia" w:ascii="宋体" w:hAnsi="宋体" w:eastAsia="宋体" w:cs="宋体"/>
                <w:color w:val="000000" w:themeColor="text1"/>
                <w:spacing w:val="0"/>
                <w:sz w:val="24"/>
                <w:szCs w:val="24"/>
                <w14:textFill>
                  <w14:solidFill>
                    <w14:schemeClr w14:val="tx1"/>
                  </w14:solidFill>
                </w14:textFill>
              </w:rPr>
              <w:t>证书或外包装应标记“项目名称、招标编号、投标人的全称”等内容，以方便识别、使用。</w:t>
            </w: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d.投标人的</w:t>
            </w:r>
            <w:r>
              <w:rPr>
                <w:rFonts w:hint="default" w:ascii="Calibri" w:hAnsi="Calibri" w:cs="Calibri"/>
                <w:color w:val="000000" w:themeColor="text1"/>
                <w:spacing w:val="0"/>
                <w:sz w:val="24"/>
                <w:szCs w:val="24"/>
                <w14:textFill>
                  <w14:solidFill>
                    <w14:schemeClr w14:val="tx1"/>
                  </w14:solidFill>
                </w14:textFill>
              </w:rPr>
              <w:t>CA</w:t>
            </w:r>
            <w:r>
              <w:rPr>
                <w:rFonts w:hint="eastAsia" w:ascii="宋体" w:hAnsi="宋体" w:eastAsia="宋体" w:cs="宋体"/>
                <w:color w:val="000000" w:themeColor="text1"/>
                <w:spacing w:val="0"/>
                <w:sz w:val="24"/>
                <w:szCs w:val="24"/>
                <w14:textFill>
                  <w14:solidFill>
                    <w14:schemeClr w14:val="tx1"/>
                  </w14:solidFill>
                </w14:textFill>
              </w:rPr>
              <w:t>证书应能正常、有效使用，否则产生不利后果由投标人承担责任。</w:t>
            </w: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⑥关于投标截止时间过后</w:t>
            </w: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a.被福建省政府采购网上公开信息系统判定为投标保证金未提交（即未于投标截止时间前到达招标文件载明的投标保证金账户）的投标人，</w:t>
            </w:r>
            <w:r>
              <w:rPr>
                <w:rStyle w:val="11"/>
                <w:rFonts w:hint="eastAsia" w:ascii="宋体" w:hAnsi="宋体" w:eastAsia="宋体" w:cs="宋体"/>
                <w:b/>
                <w:bCs/>
                <w:color w:val="000000" w:themeColor="text1"/>
                <w:spacing w:val="0"/>
                <w:sz w:val="24"/>
                <w:szCs w:val="24"/>
                <w14:textFill>
                  <w14:solidFill>
                    <w14:schemeClr w14:val="tx1"/>
                  </w14:solidFill>
                </w14:textFill>
              </w:rPr>
              <w:t>投标将被拒绝。</w:t>
            </w: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b.有下列情形之一的，其</w:t>
            </w:r>
            <w:r>
              <w:rPr>
                <w:rStyle w:val="11"/>
                <w:rFonts w:hint="eastAsia" w:ascii="宋体" w:hAnsi="宋体" w:eastAsia="宋体" w:cs="宋体"/>
                <w:b/>
                <w:bCs/>
                <w:color w:val="000000" w:themeColor="text1"/>
                <w:spacing w:val="0"/>
                <w:sz w:val="24"/>
                <w:szCs w:val="24"/>
                <w14:textFill>
                  <w14:solidFill>
                    <w14:schemeClr w14:val="tx1"/>
                  </w14:solidFill>
                </w14:textFill>
              </w:rPr>
              <w:t>投标无效</w:t>
            </w:r>
            <w:r>
              <w:rPr>
                <w:rFonts w:hint="eastAsia" w:ascii="宋体" w:hAnsi="宋体" w:eastAsia="宋体" w:cs="宋体"/>
                <w:color w:val="000000" w:themeColor="text1"/>
                <w:spacing w:val="0"/>
                <w:sz w:val="24"/>
                <w:szCs w:val="24"/>
                <w14:textFill>
                  <w14:solidFill>
                    <w14:schemeClr w14:val="tx1"/>
                  </w14:solidFill>
                </w14:textFill>
              </w:rPr>
              <w:t>,其保证金不予退还：</w:t>
            </w: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b1不同投标人的电子投标文件被福建省政府采购网上公开信息系统判定为具有相同内部识别码；</w:t>
            </w: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b2不同投标人的投标保证金被福建省政府采购网上公开信息系统判定为从同一单位或个人的账户转出；</w:t>
            </w: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b3投标人的投标保证金被福建省政府采购网上公开信息系统判定为同一合同项下有其他投标人提交的投标保证金</w:t>
            </w:r>
          </w:p>
          <w:p>
            <w:pPr>
              <w:pStyle w:val="8"/>
              <w:keepNext w:val="0"/>
              <w:keepLines w:val="0"/>
              <w:widowControl/>
              <w:suppressLineNumbers w:val="0"/>
              <w:shd w:val="clear"/>
              <w:wordWrap w:val="0"/>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b4不同投标人被福建省政府采购网上公开信息系统判定为串通投标的其他情形。</w:t>
            </w: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⑦接受联合体投标且投标人为联合体的，投标人应由“联合体牵头方”完成福建省政府采购网上公开信息系统设定的具体操作流程（包括但不限于：报名、提交投标保证金、编制电子投标文件等）。</w:t>
            </w:r>
          </w:p>
          <w:p>
            <w:pPr>
              <w:pStyle w:val="8"/>
              <w:keepNext w:val="0"/>
              <w:keepLines w:val="0"/>
              <w:widowControl/>
              <w:suppressLineNumbers w:val="0"/>
              <w:shd w:val="clear"/>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⑧其他：</w:t>
            </w:r>
            <w:r>
              <w:rPr>
                <w:color w:val="000000" w:themeColor="text1"/>
                <w:spacing w:val="0"/>
                <w:sz w:val="24"/>
                <w:szCs w:val="24"/>
                <w14:textFill>
                  <w14:solidFill>
                    <w14:schemeClr w14:val="tx1"/>
                  </w14:solidFill>
                </w14:textFill>
              </w:rPr>
              <w:t>无。</w:t>
            </w:r>
            <w:r>
              <w:rPr>
                <w:rFonts w:hint="eastAsia" w:ascii="宋体" w:hAnsi="宋体" w:eastAsia="宋体" w:cs="宋体"/>
                <w:color w:val="000000" w:themeColor="text1"/>
                <w:spacing w:val="0"/>
                <w:sz w:val="24"/>
                <w:szCs w:val="24"/>
                <w14:textFill>
                  <w14:solidFill>
                    <w14:schemeClr w14:val="tx1"/>
                  </w14:solidFill>
                </w14:textFill>
              </w:rPr>
              <w:t>。</w:t>
            </w:r>
          </w:p>
        </w:tc>
      </w:tr>
    </w:tbl>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shd w:val="clear"/>
        <w:rPr>
          <w:rStyle w:val="11"/>
          <w:rFonts w:hint="eastAsia" w:ascii="宋体" w:hAnsi="宋体" w:eastAsia="宋体" w:cs="宋体"/>
          <w:b/>
          <w:bCs/>
          <w:color w:val="000000" w:themeColor="text1"/>
          <w:spacing w:val="0"/>
          <w:sz w:val="31"/>
          <w:szCs w:val="31"/>
          <w14:textFill>
            <w14:solidFill>
              <w14:schemeClr w14:val="tx1"/>
            </w14:solidFill>
          </w14:textFill>
        </w:rPr>
      </w:pPr>
      <w:r>
        <w:rPr>
          <w:rStyle w:val="11"/>
          <w:rFonts w:hint="eastAsia" w:ascii="宋体" w:hAnsi="宋体" w:eastAsia="宋体" w:cs="宋体"/>
          <w:b/>
          <w:bCs/>
          <w:color w:val="000000" w:themeColor="text1"/>
          <w:spacing w:val="0"/>
          <w:sz w:val="31"/>
          <w:szCs w:val="31"/>
          <w14:textFill>
            <w14:solidFill>
              <w14:schemeClr w14:val="tx1"/>
            </w14:solidFill>
          </w14:textFill>
        </w:rPr>
        <w:br w:type="page"/>
      </w:r>
    </w:p>
    <w:p>
      <w:pPr>
        <w:pStyle w:val="8"/>
        <w:keepNext w:val="0"/>
        <w:keepLines w:val="0"/>
        <w:widowControl/>
        <w:suppressLineNumbers w:val="0"/>
        <w:shd w:val="clear"/>
        <w:spacing w:before="75" w:beforeAutospacing="0" w:after="75" w:afterAutospacing="0"/>
        <w:ind w:left="0" w:right="0" w:firstLine="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31"/>
          <w:szCs w:val="31"/>
          <w14:textFill>
            <w14:solidFill>
              <w14:schemeClr w14:val="tx1"/>
            </w14:solidFill>
          </w14:textFill>
        </w:rPr>
        <w:t>第三章   投标人须知</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一、总则</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1、适用范围</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1.1适用于招标文件载明项目的政府采购活动（以下简称：“本次采购活动”）。</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2、定义</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2.1“采购标的”指招标文件载明的需要采购的货物或服务。</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2.2“潜在投标人”指按照招标文件第一章第</w:t>
      </w:r>
      <w:r>
        <w:rPr>
          <w:rFonts w:hint="default" w:ascii="Calibri" w:hAnsi="Calibri" w:cs="Calibri"/>
          <w:color w:val="000000" w:themeColor="text1"/>
          <w:spacing w:val="0"/>
          <w:sz w:val="24"/>
          <w:szCs w:val="24"/>
          <w14:textFill>
            <w14:solidFill>
              <w14:schemeClr w14:val="tx1"/>
            </w14:solidFill>
          </w14:textFill>
        </w:rPr>
        <w:t>7</w:t>
      </w:r>
      <w:r>
        <w:rPr>
          <w:rFonts w:hint="eastAsia" w:ascii="宋体" w:hAnsi="宋体" w:eastAsia="宋体" w:cs="宋体"/>
          <w:color w:val="000000" w:themeColor="text1"/>
          <w:spacing w:val="0"/>
          <w:sz w:val="24"/>
          <w:szCs w:val="24"/>
          <w14:textFill>
            <w14:solidFill>
              <w14:schemeClr w14:val="tx1"/>
            </w14:solidFill>
          </w14:textFill>
        </w:rPr>
        <w:t>条规定进行报名且有意向参加本项目投标的供应商。</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2.3“投标人”指按照招标文件第一章第</w:t>
      </w:r>
      <w:r>
        <w:rPr>
          <w:rFonts w:hint="default" w:ascii="Calibri" w:hAnsi="Calibri" w:cs="Calibri"/>
          <w:color w:val="000000" w:themeColor="text1"/>
          <w:spacing w:val="0"/>
          <w:sz w:val="24"/>
          <w:szCs w:val="24"/>
          <w14:textFill>
            <w14:solidFill>
              <w14:schemeClr w14:val="tx1"/>
            </w14:solidFill>
          </w14:textFill>
        </w:rPr>
        <w:t>7</w:t>
      </w:r>
      <w:r>
        <w:rPr>
          <w:rFonts w:hint="eastAsia" w:ascii="宋体" w:hAnsi="宋体" w:eastAsia="宋体" w:cs="宋体"/>
          <w:color w:val="000000" w:themeColor="text1"/>
          <w:spacing w:val="0"/>
          <w:sz w:val="24"/>
          <w:szCs w:val="24"/>
          <w14:textFill>
            <w14:solidFill>
              <w14:schemeClr w14:val="tx1"/>
            </w14:solidFill>
          </w14:textFill>
        </w:rPr>
        <w:t>条规定进行报名并参加本项目投标的供应商。</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2.4“单位负责人”指单位法定代表人或法律、法规规定代表单位行使职权的主要负责人。</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2.5“投标人代表”指投标人的单位负责人或“单位负责人授权书”中载明的接受授权方。</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二、投标人</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3、合格投标人</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3.1一般规定</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（1）投标人应遵守政府采购法及实施条例、政府采购招投标管理办法、</w:t>
      </w:r>
      <w:r>
        <w:rPr>
          <w:rFonts w:hint="eastAsia" w:ascii="宋体" w:hAnsi="宋体" w:eastAsia="宋体" w:cs="宋体"/>
          <w:color w:val="000000" w:themeColor="text1"/>
          <w14:textFill>
            <w14:solidFill>
              <w14:schemeClr w14:val="tx1"/>
            </w14:solidFill>
          </w14:textFill>
        </w:rPr>
        <w:t>政府采购质疑和投诉办法及财政部、</w:t>
      </w:r>
      <w:r>
        <w:rPr>
          <w:rFonts w:hint="eastAsia" w:ascii="宋体" w:hAnsi="宋体" w:eastAsia="宋体" w:cs="宋体"/>
          <w:color w:val="000000" w:themeColor="text1"/>
          <w:spacing w:val="0"/>
          <w14:textFill>
            <w14:solidFill>
              <w14:schemeClr w14:val="tx1"/>
            </w14:solidFill>
          </w14:textFill>
        </w:rPr>
        <w:t>福建省财政厅有关政府采购文件的规定，同时还应遵守有关法律、法规和规章的强制性规定。</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（2）投标人的资格要求：详见招标文件第一章。</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3.2若本项目接受联合体投标且投标人为联合体，则联合体各方应遵守本章第3.1条规定，同时还应遵守下列规定：</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（1）联合体各方应提交联合体协议，联合体协议应符合招标文件规定。</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（2）联合体各方不得再单独参加或与其他供应商另外组成联合体参加同一合同项下的投标。</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（3）联合体各方应共同与采购人签订政府采购合同，就政府采购合同约定的事项对采购人承担连带责任。</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4、投标费用</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4.1除招标文件另有规定外，投标人应自行承担其参加本项目投标所涉及的一切费用。</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三、招标</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5、招标文件</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5.1招标文件由下述部分组成：</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（1）投标邀请</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（2）投标人须知前附表（表</w:t>
      </w:r>
      <w:r>
        <w:rPr>
          <w:rFonts w:hint="default" w:ascii="Calibri" w:hAnsi="Calibri" w:cs="Calibri"/>
          <w:color w:val="000000" w:themeColor="text1"/>
          <w:spacing w:val="0"/>
          <w:sz w:val="24"/>
          <w:szCs w:val="24"/>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w:t>
      </w:r>
      <w:r>
        <w:rPr>
          <w:rFonts w:hint="default" w:ascii="Calibri" w:hAnsi="Calibri" w:cs="Calibri"/>
          <w:color w:val="000000" w:themeColor="text1"/>
          <w:spacing w:val="0"/>
          <w:sz w:val="24"/>
          <w:szCs w:val="24"/>
          <w14:textFill>
            <w14:solidFill>
              <w14:schemeClr w14:val="tx1"/>
            </w14:solidFill>
          </w14:textFill>
        </w:rPr>
        <w:t>2</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（3）投标人须知</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（4）资格审查与评标</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（5）招标内容及要求</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（6）政府采购合同（参考文本）</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（7）投标文件格式</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（8）按照招标文件规定作为招标文件组成部分的其他内容（若有）</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5.2招标文件的澄清或修改</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w:t>
      </w:r>
      <w:r>
        <w:rPr>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可对已发出的招标文件进行必要的澄清或修改，但不得对招标文件载明的采购标的和投标人的资格要求进行改变。</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（2）除本章第</w:t>
      </w:r>
      <w:r>
        <w:rPr>
          <w:rFonts w:hint="default" w:ascii="Calibri" w:hAnsi="Calibri" w:cs="Calibri"/>
          <w:color w:val="000000" w:themeColor="text1"/>
          <w:spacing w:val="0"/>
          <w:sz w:val="24"/>
          <w:szCs w:val="24"/>
          <w14:textFill>
            <w14:solidFill>
              <w14:schemeClr w14:val="tx1"/>
            </w14:solidFill>
          </w14:textFill>
        </w:rPr>
        <w:t>5.2</w:t>
      </w:r>
      <w:r>
        <w:rPr>
          <w:rFonts w:hint="eastAsia" w:ascii="宋体" w:hAnsi="宋体" w:eastAsia="宋体" w:cs="宋体"/>
          <w:color w:val="000000" w:themeColor="text1"/>
          <w:spacing w:val="0"/>
          <w:sz w:val="24"/>
          <w:szCs w:val="24"/>
          <w14:textFill>
            <w14:solidFill>
              <w14:schemeClr w14:val="tx1"/>
            </w14:solidFill>
          </w14:textFill>
        </w:rPr>
        <w:t>条第（</w:t>
      </w:r>
      <w:r>
        <w:rPr>
          <w:rFonts w:hint="default" w:ascii="Calibri" w:hAnsi="Calibri" w:cs="Calibri"/>
          <w:color w:val="000000" w:themeColor="text1"/>
          <w:spacing w:val="0"/>
          <w:sz w:val="24"/>
          <w:szCs w:val="24"/>
          <w14:textFill>
            <w14:solidFill>
              <w14:schemeClr w14:val="tx1"/>
            </w14:solidFill>
          </w14:textFill>
        </w:rPr>
        <w:t>3</w:t>
      </w:r>
      <w:r>
        <w:rPr>
          <w:rFonts w:hint="eastAsia" w:ascii="宋体" w:hAnsi="宋体" w:eastAsia="宋体" w:cs="宋体"/>
          <w:color w:val="000000" w:themeColor="text1"/>
          <w:spacing w:val="0"/>
          <w:sz w:val="24"/>
          <w:szCs w:val="24"/>
          <w14:textFill>
            <w14:solidFill>
              <w14:schemeClr w14:val="tx1"/>
            </w14:solidFill>
          </w14:textFill>
        </w:rPr>
        <w:t>）款规定情形外，澄清或修改的内容可能影响投标文件编制的，</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将在投标截止时间至少15个日历日前，在招标文件载明的指定媒体以更正公告的形式发布澄清或修改的内容。不足</w:t>
      </w:r>
      <w:r>
        <w:rPr>
          <w:rFonts w:hint="default" w:ascii="Calibri" w:hAnsi="Calibri" w:cs="Calibri"/>
          <w:color w:val="000000" w:themeColor="text1"/>
          <w:spacing w:val="0"/>
          <w:sz w:val="24"/>
          <w:szCs w:val="24"/>
          <w14:textFill>
            <w14:solidFill>
              <w14:schemeClr w14:val="tx1"/>
            </w14:solidFill>
          </w14:textFill>
        </w:rPr>
        <w:t>15</w:t>
      </w:r>
      <w:r>
        <w:rPr>
          <w:rFonts w:hint="eastAsia" w:ascii="宋体" w:hAnsi="宋体" w:eastAsia="宋体" w:cs="宋体"/>
          <w:color w:val="000000" w:themeColor="text1"/>
          <w:spacing w:val="0"/>
          <w:sz w:val="24"/>
          <w:szCs w:val="24"/>
          <w14:textFill>
            <w14:solidFill>
              <w14:schemeClr w14:val="tx1"/>
            </w14:solidFill>
          </w14:textFill>
        </w:rPr>
        <w:t>个日历日的，</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将顺延投标截止时间及开标时间，</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和投标人受原投标截止时间及开标时间制约的所有权利和义务均延长至新的投标截止时间及开标时间。</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（3）澄清或修改的内容可能改变招标文件载明的采购标的和投标人的资格要求的，本次采购活动结束，</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将依法组织后续采购活动（包括但不限于：重新招标、采用其他方式采购等）。</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6、现场考察或开标前答疑会</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6.1是否组织现场考察或召开开标前答疑会：详见招标文件第二章。</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7、更正公告</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7.1若</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发布更正公告，则更正公告及其所发布的内容或信息（包括但不限于：招标文件的澄清或修改、现场考察或答疑会的有关事宜等）</w:t>
      </w:r>
      <w:r>
        <w:rPr>
          <w:rStyle w:val="11"/>
          <w:rFonts w:hint="eastAsia" w:ascii="宋体" w:hAnsi="宋体" w:eastAsia="宋体" w:cs="宋体"/>
          <w:b/>
          <w:bCs/>
          <w:color w:val="000000" w:themeColor="text1"/>
          <w:spacing w:val="0"/>
          <w:sz w:val="24"/>
          <w:szCs w:val="24"/>
          <w14:textFill>
            <w14:solidFill>
              <w14:schemeClr w14:val="tx1"/>
            </w14:solidFill>
          </w14:textFill>
        </w:rPr>
        <w:t>作为招标文件组成部分</w:t>
      </w:r>
      <w:r>
        <w:rPr>
          <w:rFonts w:hint="eastAsia" w:ascii="宋体" w:hAnsi="宋体" w:eastAsia="宋体" w:cs="宋体"/>
          <w:color w:val="000000" w:themeColor="text1"/>
          <w:spacing w:val="0"/>
          <w:sz w:val="24"/>
          <w:szCs w:val="24"/>
          <w14:textFill>
            <w14:solidFill>
              <w14:schemeClr w14:val="tx1"/>
            </w14:solidFill>
          </w14:textFill>
        </w:rPr>
        <w:t>，对投标人具有约束力。</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7.2更正公告作为</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通知所有潜在投标人的书面形式。</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8、终止公告</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8.1若出现因重大变故导致采购任务取消情形，</w:t>
      </w:r>
      <w:r>
        <w:rPr>
          <w:rFonts w:hint="eastAsia" w:ascii="宋体" w:hAnsi="宋体" w:eastAsia="宋体" w:cs="宋体"/>
          <w:color w:val="000000" w:themeColor="text1"/>
          <w:spacing w:val="0"/>
          <w:sz w:val="24"/>
          <w:szCs w:val="24"/>
          <w:u w:val="none"/>
          <w14:textFill>
            <w14:solidFill>
              <w14:schemeClr w14:val="tx1"/>
            </w14:solidFill>
          </w14:textFill>
        </w:rPr>
        <w:t>天和国咨控股集团有限公司可终止招标并发布终止公告。</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u w:val="none"/>
          <w14:textFill>
            <w14:solidFill>
              <w14:schemeClr w14:val="tx1"/>
            </w14:solidFill>
          </w14:textFill>
        </w:rPr>
        <w:t>8.2终止公告作为天和国咨控股集团有限公司</w:t>
      </w:r>
      <w:r>
        <w:rPr>
          <w:rFonts w:hint="eastAsia" w:ascii="宋体" w:hAnsi="宋体" w:eastAsia="宋体" w:cs="宋体"/>
          <w:color w:val="000000" w:themeColor="text1"/>
          <w:spacing w:val="0"/>
          <w:sz w:val="24"/>
          <w:szCs w:val="24"/>
          <w14:textFill>
            <w14:solidFill>
              <w14:schemeClr w14:val="tx1"/>
            </w14:solidFill>
          </w14:textFill>
        </w:rPr>
        <w:t>通知所有潜在投标人的书面形式。</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四、投标</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9、投标</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9.1投标人可对招标文件载明的全部或部分合同包进行投标。</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9.2投标人应对同一个合同包内的所有内容进行完整投标，否则</w:t>
      </w:r>
      <w:r>
        <w:rPr>
          <w:rStyle w:val="11"/>
          <w:rFonts w:hint="eastAsia" w:ascii="宋体" w:hAnsi="宋体" w:eastAsia="宋体" w:cs="宋体"/>
          <w:b/>
          <w:bCs/>
          <w:color w:val="000000" w:themeColor="text1"/>
          <w:spacing w:val="0"/>
          <w:sz w:val="24"/>
          <w:szCs w:val="24"/>
          <w14:textFill>
            <w14:solidFill>
              <w14:schemeClr w14:val="tx1"/>
            </w14:solidFill>
          </w14:textFill>
        </w:rPr>
        <w:t>投标无效</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9.3投标人代表只能接受一个投标人的授权参加投标，否则</w:t>
      </w:r>
      <w:r>
        <w:rPr>
          <w:rStyle w:val="11"/>
          <w:rFonts w:hint="eastAsia" w:ascii="宋体" w:hAnsi="宋体" w:eastAsia="宋体" w:cs="宋体"/>
          <w:b/>
          <w:bCs/>
          <w:color w:val="000000" w:themeColor="text1"/>
          <w:spacing w:val="0"/>
          <w:sz w:val="24"/>
          <w:szCs w:val="24"/>
          <w14:textFill>
            <w14:solidFill>
              <w14:schemeClr w14:val="tx1"/>
            </w14:solidFill>
          </w14:textFill>
        </w:rPr>
        <w:t>投标无效</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9.4单位负责人为同一人或存在直接控股、管理关系的不同供应商，不得同时参加同一合同项下的投标，否则</w:t>
      </w:r>
      <w:r>
        <w:rPr>
          <w:rStyle w:val="11"/>
          <w:rFonts w:hint="eastAsia" w:ascii="宋体" w:hAnsi="宋体" w:eastAsia="宋体" w:cs="宋体"/>
          <w:b/>
          <w:bCs/>
          <w:color w:val="000000" w:themeColor="text1"/>
          <w:spacing w:val="0"/>
          <w:sz w:val="24"/>
          <w:szCs w:val="24"/>
          <w14:textFill>
            <w14:solidFill>
              <w14:schemeClr w14:val="tx1"/>
            </w14:solidFill>
          </w14:textFill>
        </w:rPr>
        <w:t>投标无效</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9.5为本项目提供整体设计、规范编制或项目管理、监理、检测等服务的供应商，不得参加本项目除整体设计、规范编制和项目管理、监理、检测等服务外的采购活动，否则</w:t>
      </w:r>
      <w:r>
        <w:rPr>
          <w:rStyle w:val="11"/>
          <w:rFonts w:hint="eastAsia" w:ascii="宋体" w:hAnsi="宋体" w:eastAsia="宋体" w:cs="宋体"/>
          <w:b/>
          <w:bCs/>
          <w:color w:val="000000" w:themeColor="text1"/>
          <w:spacing w:val="0"/>
          <w:sz w:val="24"/>
          <w:szCs w:val="24"/>
          <w14:textFill>
            <w14:solidFill>
              <w14:schemeClr w14:val="tx1"/>
            </w14:solidFill>
          </w14:textFill>
        </w:rPr>
        <w:t>投标无效</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9.6列入失信被执行人、重大税收违法案件当事人名单、政府采购严重违法失信行为记录名单及其他不符合政府采购法第二十二条规定条件的供应商，不得参加投标，否则</w:t>
      </w:r>
      <w:r>
        <w:rPr>
          <w:rStyle w:val="11"/>
          <w:rFonts w:hint="eastAsia" w:ascii="宋体" w:hAnsi="宋体" w:eastAsia="宋体" w:cs="宋体"/>
          <w:b/>
          <w:bCs/>
          <w:color w:val="000000" w:themeColor="text1"/>
          <w:spacing w:val="0"/>
          <w:sz w:val="24"/>
          <w:szCs w:val="24"/>
          <w14:textFill>
            <w14:solidFill>
              <w14:schemeClr w14:val="tx1"/>
            </w14:solidFill>
          </w14:textFill>
        </w:rPr>
        <w:t>投标无效</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9.7有下列情形之一的，视为投标人串通投标，</w:t>
      </w:r>
      <w:r>
        <w:rPr>
          <w:rStyle w:val="11"/>
          <w:rFonts w:hint="eastAsia" w:ascii="宋体" w:hAnsi="宋体" w:eastAsia="宋体" w:cs="宋体"/>
          <w:b/>
          <w:bCs/>
          <w:color w:val="000000" w:themeColor="text1"/>
          <w:spacing w:val="0"/>
          <w:sz w:val="24"/>
          <w:szCs w:val="24"/>
          <w14:textFill>
            <w14:solidFill>
              <w14:schemeClr w14:val="tx1"/>
            </w14:solidFill>
          </w14:textFill>
        </w:rPr>
        <w:t>其投标无效：</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（1）不同投标人的投标文件由同一单位或个人编制；</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（2）不同投标人委托同一单位或个人办理投标事宜；</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（3）不同投标人的投标文件载明的项目管理成员或联系人员为同一人；</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（4）不同投标人的投标文件异常一致或投标报价呈规律性差异；</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（5）不同投标人的投标文件相互混装；</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（6）不同投标人的投标保证金从同一单位或个人的账户转出；</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（7）有关法律、法规和规章及招标文件规定的其他串通投标情形。</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10、投标文件</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10.1投标文件的编制</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（1）投标人应先仔细阅读招标文件的全部内容后，再进行投标文件的编制。</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（2）投标文件应按照本章第</w:t>
      </w:r>
      <w:r>
        <w:rPr>
          <w:rFonts w:hint="default" w:ascii="Calibri" w:hAnsi="Calibri" w:cs="Calibri"/>
          <w:color w:val="000000" w:themeColor="text1"/>
          <w:spacing w:val="0"/>
          <w:sz w:val="24"/>
          <w:szCs w:val="24"/>
          <w14:textFill>
            <w14:solidFill>
              <w14:schemeClr w14:val="tx1"/>
            </w14:solidFill>
          </w14:textFill>
        </w:rPr>
        <w:t>10.2</w:t>
      </w:r>
      <w:r>
        <w:rPr>
          <w:rFonts w:hint="eastAsia" w:ascii="宋体" w:hAnsi="宋体" w:eastAsia="宋体" w:cs="宋体"/>
          <w:color w:val="000000" w:themeColor="text1"/>
          <w:spacing w:val="0"/>
          <w:sz w:val="24"/>
          <w:szCs w:val="24"/>
          <w14:textFill>
            <w14:solidFill>
              <w14:schemeClr w14:val="tx1"/>
            </w14:solidFill>
          </w14:textFill>
        </w:rPr>
        <w:t>条规定编制其组成部分。</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（3）投标文件应满足招标文件提出的实质性要求和条件，并保证其所提交的全部资料是不可割离且真实、有效、准确、完整和不具有任何误导性的，否则造成不利后果由投标人承担责任。</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10.2投标文件由下述部分组成：</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（1）资格及资信证明部分</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①投标函</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②投标人的资格及资信证明文件</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③投标保证金</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（2）报价部分</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①开标一览表</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②投标分项报价表</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③招标文件规定的价格扣除证明材料（若有）</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④招标文件规定的加分证明材料（若有）</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（3）技术商务部分</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①标的说明一览表</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②技术和服务要求响应表</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③商务条件响应表</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④投标人提交的其他资料（若有）</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⑤招标文件规定作为投标文件组成部分的其他内容（若有）</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10.3投标文件的语言</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（1）除招标文件另有规定外，投标文件应使用中文文本，若有不同文本，以中文文本为准。</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10.4投标文件的份数：详见招标文件第二章。</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10.5投标文件的格式</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（1）除招标文件另有规定外，投标文件应使用招标文件第七章规定的格式。</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（2）除招标文件另有规定外，投标文件的正本和全部副本均应使用不能擦去的墨料或墨水打印、书写或复印，其中：</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①正本应用</w:t>
      </w:r>
      <w:r>
        <w:rPr>
          <w:rFonts w:hint="default" w:ascii="Calibri" w:hAnsi="Calibri" w:cs="Calibri"/>
          <w:color w:val="000000" w:themeColor="text1"/>
          <w:spacing w:val="0"/>
          <w:sz w:val="24"/>
          <w:szCs w:val="24"/>
          <w14:textFill>
            <w14:solidFill>
              <w14:schemeClr w14:val="tx1"/>
            </w14:solidFill>
          </w14:textFill>
        </w:rPr>
        <w:t>A4</w:t>
      </w:r>
      <w:r>
        <w:rPr>
          <w:rFonts w:hint="eastAsia" w:ascii="宋体" w:hAnsi="宋体" w:eastAsia="宋体" w:cs="宋体"/>
          <w:color w:val="000000" w:themeColor="text1"/>
          <w:spacing w:val="0"/>
          <w:sz w:val="24"/>
          <w:szCs w:val="24"/>
          <w14:textFill>
            <w14:solidFill>
              <w14:schemeClr w14:val="tx1"/>
            </w14:solidFill>
          </w14:textFill>
        </w:rPr>
        <w:t>幅面纸张打印装订，编制封面（封面标明“正本”字样）、索引、页码，并用胶装装订成册。</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②副本应用</w:t>
      </w:r>
      <w:r>
        <w:rPr>
          <w:rFonts w:hint="default" w:ascii="Calibri" w:hAnsi="Calibri" w:cs="Calibri"/>
          <w:color w:val="000000" w:themeColor="text1"/>
          <w:spacing w:val="0"/>
          <w:sz w:val="24"/>
          <w:szCs w:val="24"/>
          <w14:textFill>
            <w14:solidFill>
              <w14:schemeClr w14:val="tx1"/>
            </w14:solidFill>
          </w14:textFill>
        </w:rPr>
        <w:t>A4</w:t>
      </w:r>
      <w:r>
        <w:rPr>
          <w:rFonts w:hint="eastAsia" w:ascii="宋体" w:hAnsi="宋体" w:eastAsia="宋体" w:cs="宋体"/>
          <w:color w:val="000000" w:themeColor="text1"/>
          <w:spacing w:val="0"/>
          <w:sz w:val="24"/>
          <w:szCs w:val="24"/>
          <w14:textFill>
            <w14:solidFill>
              <w14:schemeClr w14:val="tx1"/>
            </w14:solidFill>
          </w14:textFill>
        </w:rPr>
        <w:t>幅面纸张打印装订，编制封面（封面标明“副本”字样）、索引、页码，并用胶装装订成册；副本可用正本的完整复印件，并与正本保持一致（若不一致，以正本为准）。</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③允许散装或活页装订的内容或材料：详见招标文件第二章。</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※除本章第</w:t>
      </w:r>
      <w:r>
        <w:rPr>
          <w:rStyle w:val="11"/>
          <w:rFonts w:hint="default" w:ascii="Calibri" w:hAnsi="Calibri" w:cs="Calibri"/>
          <w:b/>
          <w:bCs/>
          <w:color w:val="000000" w:themeColor="text1"/>
          <w:spacing w:val="0"/>
          <w:sz w:val="24"/>
          <w:szCs w:val="24"/>
          <w14:textFill>
            <w14:solidFill>
              <w14:schemeClr w14:val="tx1"/>
            </w14:solidFill>
          </w14:textFill>
        </w:rPr>
        <w:t>10.5</w:t>
      </w:r>
      <w:r>
        <w:rPr>
          <w:rStyle w:val="11"/>
          <w:rFonts w:hint="eastAsia" w:ascii="宋体" w:hAnsi="宋体" w:eastAsia="宋体" w:cs="宋体"/>
          <w:b/>
          <w:bCs/>
          <w:color w:val="000000" w:themeColor="text1"/>
          <w:spacing w:val="0"/>
          <w:sz w:val="24"/>
          <w:szCs w:val="24"/>
          <w14:textFill>
            <w14:solidFill>
              <w14:schemeClr w14:val="tx1"/>
            </w14:solidFill>
          </w14:textFill>
        </w:rPr>
        <w:t>条第（</w:t>
      </w:r>
      <w:r>
        <w:rPr>
          <w:rStyle w:val="11"/>
          <w:rFonts w:hint="default" w:ascii="Calibri" w:hAnsi="Calibri" w:cs="Calibri"/>
          <w:b/>
          <w:bCs/>
          <w:color w:val="000000" w:themeColor="text1"/>
          <w:spacing w:val="0"/>
          <w:sz w:val="24"/>
          <w:szCs w:val="24"/>
          <w14:textFill>
            <w14:solidFill>
              <w14:schemeClr w14:val="tx1"/>
            </w14:solidFill>
          </w14:textFill>
        </w:rPr>
        <w:t>2</w:t>
      </w:r>
      <w:r>
        <w:rPr>
          <w:rStyle w:val="11"/>
          <w:rFonts w:hint="eastAsia" w:ascii="宋体" w:hAnsi="宋体" w:eastAsia="宋体" w:cs="宋体"/>
          <w:b/>
          <w:bCs/>
          <w:color w:val="000000" w:themeColor="text1"/>
          <w:spacing w:val="0"/>
          <w:sz w:val="24"/>
          <w:szCs w:val="24"/>
          <w14:textFill>
            <w14:solidFill>
              <w14:schemeClr w14:val="tx1"/>
            </w14:solidFill>
          </w14:textFill>
        </w:rPr>
        <w:t>）款第③点规定情形外，投标文件散装或活页装订将导致投标无效。</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（3）除招标文件另有规定外，投标文件应使用人民币作为计量货币。</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（4）除招标文件另有规定外，签署、盖章应遵守下列规定：</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①投标文件应由投标人代表签字并加盖投标人的单位公章。若投标人代表为单位负责人授权的委托代理人，应提供“单位负责人授权书”。</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②投标文件应没有涂改或行间插字，除非这些改动是根据</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的指示进行的，或是为改正投标人造成的应修改的错误而进行的。若有前述改动，应按照下列规定之一对改动处进行处理：</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a.投标人代表签字确认；</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b.加盖投标人的单位公章或校正章。</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10.6投标报价</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（1）投标报价超出最高限价将导致</w:t>
      </w:r>
      <w:r>
        <w:rPr>
          <w:rStyle w:val="11"/>
          <w:rFonts w:hint="eastAsia" w:ascii="宋体" w:hAnsi="宋体" w:eastAsia="宋体" w:cs="宋体"/>
          <w:b/>
          <w:bCs/>
          <w:color w:val="000000" w:themeColor="text1"/>
          <w:spacing w:val="0"/>
          <w:sz w:val="24"/>
          <w:szCs w:val="24"/>
          <w14:textFill>
            <w14:solidFill>
              <w14:schemeClr w14:val="tx1"/>
            </w14:solidFill>
          </w14:textFill>
        </w:rPr>
        <w:t>投标无效。</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（2）最高限价由采购人根据价格测算情况，在预算金额的额度内合理设定。最高限价不得超出预算金额。</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（3）除招标文件另有规定外，投标文件不能出现任何选择性的投标报价，即每一个合同包和品目号的采购标的都只能有一个投标报价。任何选择性的投标报价将导致</w:t>
      </w:r>
      <w:r>
        <w:rPr>
          <w:rStyle w:val="11"/>
          <w:rFonts w:hint="eastAsia" w:ascii="宋体" w:hAnsi="宋体" w:eastAsia="宋体" w:cs="宋体"/>
          <w:b/>
          <w:bCs/>
          <w:color w:val="000000" w:themeColor="text1"/>
          <w:spacing w:val="0"/>
          <w:sz w:val="24"/>
          <w:szCs w:val="24"/>
          <w14:textFill>
            <w14:solidFill>
              <w14:schemeClr w14:val="tx1"/>
            </w14:solidFill>
          </w14:textFill>
        </w:rPr>
        <w:t>投标无效。</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10.7分包</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（1）是否允许中标人将本项目的非主体、非关键性工作进行分包：详见招标文件第二章。</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（2）若允许中标人将本项目的非主体、非关键性工作进行分包且投标人拟在中标后进行分包，则投标人应在投标文件中载明分包承担主体，分包承担主体应具备相应资质条件（若有）且不得再次分包。</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（3）招标文件允许中标人将非主体、非关键性工作进行分包的项目，有下列情形之一的，中标人不得分包：</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①投标文件中未载明分包承担主体；</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②投标文件载明的分包承担主体不具备相应资质条件；</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③投标文件载明的分包承担主体拟再次分包；</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④享受中小企业扶持政策获得政府采购合同的，小微企业不得将合同分包给大中型企业，中型企业不得将合同分包给大型企业。</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10.8投标有效期</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（1）招标文件载明的投标有效期：详见招标文件第二章。</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（2）投标文件承诺的投标有效期不得少于招标文件载明的投标有效期，否则</w:t>
      </w:r>
      <w:r>
        <w:rPr>
          <w:rStyle w:val="11"/>
          <w:rFonts w:hint="eastAsia" w:ascii="宋体" w:hAnsi="宋体" w:eastAsia="宋体" w:cs="宋体"/>
          <w:b/>
          <w:bCs/>
          <w:color w:val="000000" w:themeColor="text1"/>
          <w:spacing w:val="0"/>
          <w:sz w:val="24"/>
          <w:szCs w:val="24"/>
          <w14:textFill>
            <w14:solidFill>
              <w14:schemeClr w14:val="tx1"/>
            </w14:solidFill>
          </w14:textFill>
        </w:rPr>
        <w:t>投标无效</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（3）根据本次采购活动的需要，</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可于投标有效期届满之前书面要求投标人延长投标有效期，投标人应在</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10.9投标保证金</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（1）投标保证金作为投标人按照招标文件规定履行相应投标责任、义务的约束及担保。</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（2）投标保证金的有效期应与投标文件承诺的投标有效期保持一致，否则</w:t>
      </w:r>
      <w:r>
        <w:rPr>
          <w:rStyle w:val="11"/>
          <w:rFonts w:hint="eastAsia" w:ascii="宋体" w:hAnsi="宋体" w:eastAsia="宋体" w:cs="宋体"/>
          <w:b/>
          <w:bCs/>
          <w:color w:val="000000" w:themeColor="text1"/>
          <w:spacing w:val="0"/>
          <w:sz w:val="24"/>
          <w:szCs w:val="24"/>
          <w14:textFill>
            <w14:solidFill>
              <w14:schemeClr w14:val="tx1"/>
            </w14:solidFill>
          </w14:textFill>
        </w:rPr>
        <w:t>投标无效</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（3）提交</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①投标人应从其银行账户</w:t>
      </w:r>
      <w:r>
        <w:rPr>
          <w:rStyle w:val="11"/>
          <w:rFonts w:hint="eastAsia" w:ascii="宋体" w:hAnsi="宋体" w:eastAsia="宋体" w:cs="宋体"/>
          <w:b/>
          <w:bCs/>
          <w:color w:val="000000" w:themeColor="text1"/>
          <w:spacing w:val="0"/>
          <w:sz w:val="24"/>
          <w:szCs w:val="24"/>
          <w14:textFill>
            <w14:solidFill>
              <w14:schemeClr w14:val="tx1"/>
            </w14:solidFill>
          </w14:textFill>
        </w:rPr>
        <w:t>（基本存款账户）</w:t>
      </w:r>
      <w:r>
        <w:rPr>
          <w:rFonts w:hint="eastAsia" w:ascii="宋体" w:hAnsi="宋体" w:eastAsia="宋体" w:cs="宋体"/>
          <w:color w:val="000000" w:themeColor="text1"/>
          <w:spacing w:val="0"/>
          <w:sz w:val="24"/>
          <w:szCs w:val="24"/>
          <w14:textFill>
            <w14:solidFill>
              <w14:schemeClr w14:val="tx1"/>
            </w14:solidFill>
          </w14:textFill>
        </w:rPr>
        <w:t>按照下列方式：</w:t>
      </w:r>
      <w:r>
        <w:rPr>
          <w:rStyle w:val="11"/>
          <w:rFonts w:hint="eastAsia" w:ascii="宋体" w:hAnsi="宋体" w:eastAsia="宋体" w:cs="宋体"/>
          <w:b/>
          <w:bCs/>
          <w:color w:val="000000" w:themeColor="text1"/>
          <w:spacing w:val="0"/>
          <w:sz w:val="24"/>
          <w:szCs w:val="24"/>
          <w14:textFill>
            <w14:solidFill>
              <w14:schemeClr w14:val="tx1"/>
            </w14:solidFill>
          </w14:textFill>
        </w:rPr>
        <w:t>公对公转账方式</w:t>
      </w:r>
      <w:r>
        <w:rPr>
          <w:rFonts w:hint="eastAsia" w:ascii="宋体" w:hAnsi="宋体" w:eastAsia="宋体" w:cs="宋体"/>
          <w:color w:val="000000" w:themeColor="text1"/>
          <w:spacing w:val="0"/>
          <w:sz w:val="24"/>
          <w:szCs w:val="24"/>
          <w14:textFill>
            <w14:solidFill>
              <w14:schemeClr w14:val="tx1"/>
            </w14:solidFill>
          </w14:textFill>
        </w:rPr>
        <w:t>向招标文件载明的投标保证金账户提交投标保证金，具体金额详见招标文件第一章。</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②投标保证金应于投标截止时间前到达招标文件载明的投标保证金账户，否则视为投标保证金未提交；是否到达按照下列方式认定：</w:t>
      </w:r>
      <w:r>
        <w:rPr>
          <w:rStyle w:val="11"/>
          <w:rFonts w:hint="eastAsia" w:ascii="宋体" w:hAnsi="宋体" w:eastAsia="宋体" w:cs="宋体"/>
          <w:b/>
          <w:bCs/>
          <w:color w:val="000000" w:themeColor="text1"/>
          <w:spacing w:val="0"/>
          <w:sz w:val="24"/>
          <w:szCs w:val="24"/>
          <w14:textFill>
            <w14:solidFill>
              <w14:schemeClr w14:val="tx1"/>
            </w14:solidFill>
          </w14:textFill>
        </w:rPr>
        <w:t>以福建省政府采购网上公开信息系统记载的为准。</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③若本项目接受联合体投标且投标人为联合体，则联合体中的牵头方应按照本章第</w:t>
      </w:r>
      <w:r>
        <w:rPr>
          <w:rFonts w:hint="default" w:ascii="Calibri" w:hAnsi="Calibri" w:cs="Calibri"/>
          <w:color w:val="000000" w:themeColor="text1"/>
          <w:spacing w:val="0"/>
          <w:sz w:val="24"/>
          <w:szCs w:val="24"/>
          <w14:textFill>
            <w14:solidFill>
              <w14:schemeClr w14:val="tx1"/>
            </w14:solidFill>
          </w14:textFill>
        </w:rPr>
        <w:t>10.9</w:t>
      </w:r>
      <w:r>
        <w:rPr>
          <w:rFonts w:hint="eastAsia" w:ascii="宋体" w:hAnsi="宋体" w:eastAsia="宋体" w:cs="宋体"/>
          <w:color w:val="000000" w:themeColor="text1"/>
          <w:spacing w:val="0"/>
          <w:sz w:val="24"/>
          <w:szCs w:val="24"/>
          <w14:textFill>
            <w14:solidFill>
              <w14:schemeClr w14:val="tx1"/>
            </w14:solidFill>
          </w14:textFill>
        </w:rPr>
        <w:t>条第（</w:t>
      </w:r>
      <w:r>
        <w:rPr>
          <w:rFonts w:hint="default" w:ascii="Calibri" w:hAnsi="Calibri" w:cs="Calibri"/>
          <w:color w:val="000000" w:themeColor="text1"/>
          <w:spacing w:val="0"/>
          <w:sz w:val="24"/>
          <w:szCs w:val="24"/>
          <w14:textFill>
            <w14:solidFill>
              <w14:schemeClr w14:val="tx1"/>
            </w14:solidFill>
          </w14:textFill>
        </w:rPr>
        <w:t>3</w:t>
      </w:r>
      <w:r>
        <w:rPr>
          <w:rFonts w:hint="eastAsia" w:ascii="宋体" w:hAnsi="宋体" w:eastAsia="宋体" w:cs="宋体"/>
          <w:color w:val="000000" w:themeColor="text1"/>
          <w:spacing w:val="0"/>
          <w:sz w:val="24"/>
          <w:szCs w:val="24"/>
          <w14:textFill>
            <w14:solidFill>
              <w14:schemeClr w14:val="tx1"/>
            </w14:solidFill>
          </w14:textFill>
        </w:rPr>
        <w:t>）款第①、②点规定提交投标保证金。</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※除招标文件另有规定外，未按照上述规定提交投标保证金将导致资格审查不合格。</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（4）退还</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①在投标截止时间前撤回已提交的投标文件的投标人，其投标保证金将在</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收到投标人书面撤回通知之日起5个工作日内退回原账户。</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②未中标人的投标保证金将在中标通知书发出之日起</w:t>
      </w:r>
      <w:r>
        <w:rPr>
          <w:rFonts w:hint="default" w:ascii="Calibri" w:hAnsi="Calibri" w:cs="Calibri"/>
          <w:color w:val="000000" w:themeColor="text1"/>
          <w:spacing w:val="0"/>
          <w:sz w:val="24"/>
          <w:szCs w:val="24"/>
          <w14:textFill>
            <w14:solidFill>
              <w14:schemeClr w14:val="tx1"/>
            </w14:solidFill>
          </w14:textFill>
        </w:rPr>
        <w:t>5</w:t>
      </w:r>
      <w:r>
        <w:rPr>
          <w:rFonts w:hint="eastAsia" w:ascii="宋体" w:hAnsi="宋体" w:eastAsia="宋体" w:cs="宋体"/>
          <w:color w:val="000000" w:themeColor="text1"/>
          <w:spacing w:val="0"/>
          <w:sz w:val="24"/>
          <w:szCs w:val="24"/>
          <w14:textFill>
            <w14:solidFill>
              <w14:schemeClr w14:val="tx1"/>
            </w14:solidFill>
          </w14:textFill>
        </w:rPr>
        <w:t>个工作日内退回原账户。</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③中标人的投标保证金将在政府采购合同签订之日起</w:t>
      </w:r>
      <w:r>
        <w:rPr>
          <w:rFonts w:hint="default" w:ascii="Calibri" w:hAnsi="Calibri" w:cs="Calibri"/>
          <w:color w:val="000000" w:themeColor="text1"/>
          <w:spacing w:val="0"/>
          <w:sz w:val="24"/>
          <w:szCs w:val="24"/>
          <w14:textFill>
            <w14:solidFill>
              <w14:schemeClr w14:val="tx1"/>
            </w14:solidFill>
          </w14:textFill>
        </w:rPr>
        <w:t>5</w:t>
      </w:r>
      <w:r>
        <w:rPr>
          <w:rFonts w:hint="eastAsia" w:ascii="宋体" w:hAnsi="宋体" w:eastAsia="宋体" w:cs="宋体"/>
          <w:color w:val="000000" w:themeColor="text1"/>
          <w:spacing w:val="0"/>
          <w:sz w:val="24"/>
          <w:szCs w:val="24"/>
          <w14:textFill>
            <w14:solidFill>
              <w14:schemeClr w14:val="tx1"/>
            </w14:solidFill>
          </w14:textFill>
        </w:rPr>
        <w:t>个工作日内退回原账户；合同签订之日按照下列方式认定：</w:t>
      </w:r>
      <w:r>
        <w:rPr>
          <w:rStyle w:val="11"/>
          <w:rFonts w:hint="eastAsia" w:ascii="宋体" w:hAnsi="宋体" w:eastAsia="宋体" w:cs="宋体"/>
          <w:b/>
          <w:bCs/>
          <w:color w:val="000000" w:themeColor="text1"/>
          <w:spacing w:val="0"/>
          <w:sz w:val="24"/>
          <w:szCs w:val="24"/>
          <w14:textFill>
            <w14:solidFill>
              <w14:schemeClr w14:val="tx1"/>
            </w14:solidFill>
          </w14:textFill>
        </w:rPr>
        <w:t>以福建省政府采购网上公开信息系统记载的为准。</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④终止招标的，</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将在终止公告发布之日起5个工作日内退回已收取的投标保证金及其在银行产生的孳息。</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⑤除招标文件另有规定外，质疑或投诉涉及的投标人，若投标保证金尚未退还，则待质疑或投诉处理完毕后不计利息原额退还。</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※本章第</w:t>
      </w:r>
      <w:r>
        <w:rPr>
          <w:rStyle w:val="11"/>
          <w:rFonts w:hint="default" w:ascii="Calibri" w:hAnsi="Calibri" w:cs="Calibri"/>
          <w:b/>
          <w:bCs/>
          <w:color w:val="000000" w:themeColor="text1"/>
          <w:spacing w:val="0"/>
          <w:sz w:val="24"/>
          <w:szCs w:val="24"/>
          <w14:textFill>
            <w14:solidFill>
              <w14:schemeClr w14:val="tx1"/>
            </w14:solidFill>
          </w14:textFill>
        </w:rPr>
        <w:t>10.9</w:t>
      </w:r>
      <w:r>
        <w:rPr>
          <w:rStyle w:val="11"/>
          <w:rFonts w:hint="eastAsia" w:ascii="宋体" w:hAnsi="宋体" w:eastAsia="宋体" w:cs="宋体"/>
          <w:b/>
          <w:bCs/>
          <w:color w:val="000000" w:themeColor="text1"/>
          <w:spacing w:val="0"/>
          <w:sz w:val="24"/>
          <w:szCs w:val="24"/>
          <w14:textFill>
            <w14:solidFill>
              <w14:schemeClr w14:val="tx1"/>
            </w14:solidFill>
          </w14:textFill>
        </w:rPr>
        <w:t>条第（</w:t>
      </w:r>
      <w:r>
        <w:rPr>
          <w:rStyle w:val="11"/>
          <w:rFonts w:hint="default" w:ascii="Calibri" w:hAnsi="Calibri" w:cs="Calibri"/>
          <w:b/>
          <w:bCs/>
          <w:color w:val="000000" w:themeColor="text1"/>
          <w:spacing w:val="0"/>
          <w:sz w:val="24"/>
          <w:szCs w:val="24"/>
          <w14:textFill>
            <w14:solidFill>
              <w14:schemeClr w14:val="tx1"/>
            </w14:solidFill>
          </w14:textFill>
        </w:rPr>
        <w:t>4</w:t>
      </w:r>
      <w:r>
        <w:rPr>
          <w:rStyle w:val="11"/>
          <w:rFonts w:hint="eastAsia" w:ascii="宋体" w:hAnsi="宋体" w:eastAsia="宋体" w:cs="宋体"/>
          <w:b/>
          <w:bCs/>
          <w:color w:val="000000" w:themeColor="text1"/>
          <w:spacing w:val="0"/>
          <w:sz w:val="24"/>
          <w:szCs w:val="24"/>
          <w14:textFill>
            <w14:solidFill>
              <w14:schemeClr w14:val="tx1"/>
            </w14:solidFill>
          </w14:textFill>
        </w:rPr>
        <w:t>）款第①、②、③点规定的投标保证金退还时限不包括因投标人自身原因导致无法及时退还而增加的时间。</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（5）若出现本章第</w:t>
      </w:r>
      <w:r>
        <w:rPr>
          <w:rFonts w:hint="default" w:ascii="Calibri" w:hAnsi="Calibri" w:cs="Calibri"/>
          <w:color w:val="000000" w:themeColor="text1"/>
          <w:spacing w:val="0"/>
          <w:sz w:val="24"/>
          <w:szCs w:val="24"/>
          <w14:textFill>
            <w14:solidFill>
              <w14:schemeClr w14:val="tx1"/>
            </w14:solidFill>
          </w14:textFill>
        </w:rPr>
        <w:t>10.8</w:t>
      </w:r>
      <w:r>
        <w:rPr>
          <w:rFonts w:hint="eastAsia" w:ascii="宋体" w:hAnsi="宋体" w:eastAsia="宋体" w:cs="宋体"/>
          <w:color w:val="000000" w:themeColor="text1"/>
          <w:spacing w:val="0"/>
          <w:sz w:val="24"/>
          <w:szCs w:val="24"/>
          <w14:textFill>
            <w14:solidFill>
              <w14:schemeClr w14:val="tx1"/>
            </w14:solidFill>
          </w14:textFill>
        </w:rPr>
        <w:t>条第（</w:t>
      </w:r>
      <w:r>
        <w:rPr>
          <w:rFonts w:hint="default" w:ascii="Calibri" w:hAnsi="Calibri" w:cs="Calibri"/>
          <w:color w:val="000000" w:themeColor="text1"/>
          <w:spacing w:val="0"/>
          <w:sz w:val="24"/>
          <w:szCs w:val="24"/>
          <w14:textFill>
            <w14:solidFill>
              <w14:schemeClr w14:val="tx1"/>
            </w14:solidFill>
          </w14:textFill>
        </w:rPr>
        <w:t>3</w:t>
      </w:r>
      <w:r>
        <w:rPr>
          <w:rFonts w:hint="eastAsia" w:ascii="宋体" w:hAnsi="宋体" w:eastAsia="宋体" w:cs="宋体"/>
          <w:color w:val="000000" w:themeColor="text1"/>
          <w:spacing w:val="0"/>
          <w:sz w:val="24"/>
          <w:szCs w:val="24"/>
          <w14:textFill>
            <w14:solidFill>
              <w14:schemeClr w14:val="tx1"/>
            </w14:solidFill>
          </w14:textFill>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（6）有下列情形之一的，投标保证金将不予退还：</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①投标人串通投标；</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②投标人提供虚假材料；</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③投标人采取不正当手段诋毁、排挤其他投标人；</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④投标截止时间后，投标人在投标有效期内撤销投标文件；</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⑤投标人不接受评标委员会按照招标文件规定对投标报价错误之处进行修正；</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⑥投标人违反招标文件第三章第</w:t>
      </w:r>
      <w:r>
        <w:rPr>
          <w:rFonts w:hint="default" w:ascii="Calibri" w:hAnsi="Calibri" w:cs="Calibri"/>
          <w:color w:val="000000" w:themeColor="text1"/>
          <w:spacing w:val="0"/>
          <w:sz w:val="24"/>
          <w:szCs w:val="24"/>
          <w14:textFill>
            <w14:solidFill>
              <w14:schemeClr w14:val="tx1"/>
            </w14:solidFill>
          </w14:textFill>
        </w:rPr>
        <w:t>9.4</w:t>
      </w:r>
      <w:r>
        <w:rPr>
          <w:rFonts w:hint="eastAsia" w:ascii="宋体" w:hAnsi="宋体" w:eastAsia="宋体" w:cs="宋体"/>
          <w:color w:val="000000" w:themeColor="text1"/>
          <w:spacing w:val="0"/>
          <w:sz w:val="24"/>
          <w:szCs w:val="24"/>
          <w14:textFill>
            <w14:solidFill>
              <w14:schemeClr w14:val="tx1"/>
            </w14:solidFill>
          </w14:textFill>
        </w:rPr>
        <w:t>、</w:t>
      </w:r>
      <w:r>
        <w:rPr>
          <w:rFonts w:hint="default" w:ascii="Calibri" w:hAnsi="Calibri" w:cs="Calibri"/>
          <w:color w:val="000000" w:themeColor="text1"/>
          <w:spacing w:val="0"/>
          <w:sz w:val="24"/>
          <w:szCs w:val="24"/>
          <w14:textFill>
            <w14:solidFill>
              <w14:schemeClr w14:val="tx1"/>
            </w14:solidFill>
          </w14:textFill>
        </w:rPr>
        <w:t>9.5</w:t>
      </w:r>
      <w:r>
        <w:rPr>
          <w:rFonts w:hint="eastAsia" w:ascii="宋体" w:hAnsi="宋体" w:eastAsia="宋体" w:cs="宋体"/>
          <w:color w:val="000000" w:themeColor="text1"/>
          <w:spacing w:val="0"/>
          <w:sz w:val="24"/>
          <w:szCs w:val="24"/>
          <w14:textFill>
            <w14:solidFill>
              <w14:schemeClr w14:val="tx1"/>
            </w14:solidFill>
          </w14:textFill>
        </w:rPr>
        <w:t>、</w:t>
      </w:r>
      <w:r>
        <w:rPr>
          <w:rFonts w:hint="default" w:ascii="Calibri" w:hAnsi="Calibri" w:cs="Calibri"/>
          <w:color w:val="000000" w:themeColor="text1"/>
          <w:spacing w:val="0"/>
          <w:sz w:val="24"/>
          <w:szCs w:val="24"/>
          <w14:textFill>
            <w14:solidFill>
              <w14:schemeClr w14:val="tx1"/>
            </w14:solidFill>
          </w14:textFill>
        </w:rPr>
        <w:t>9.6</w:t>
      </w:r>
      <w:r>
        <w:rPr>
          <w:rFonts w:hint="eastAsia" w:ascii="宋体" w:hAnsi="宋体" w:eastAsia="宋体" w:cs="宋体"/>
          <w:color w:val="000000" w:themeColor="text1"/>
          <w:spacing w:val="0"/>
          <w:sz w:val="24"/>
          <w:szCs w:val="24"/>
          <w14:textFill>
            <w14:solidFill>
              <w14:schemeClr w14:val="tx1"/>
            </w14:solidFill>
          </w14:textFill>
        </w:rPr>
        <w:t>条规定之一；</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⑦招标文件规定的其他不予退还情形；</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⑧中标人有下列情形之一的：</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default" w:ascii="Calibri" w:hAnsi="Calibri" w:cs="Calibri"/>
          <w:color w:val="000000" w:themeColor="text1"/>
          <w:spacing w:val="0"/>
          <w:sz w:val="24"/>
          <w:szCs w:val="24"/>
          <w14:textFill>
            <w14:solidFill>
              <w14:schemeClr w14:val="tx1"/>
            </w14:solidFill>
          </w14:textFill>
        </w:rPr>
        <w:t>a</w:t>
      </w:r>
      <w:r>
        <w:rPr>
          <w:rFonts w:hint="eastAsia" w:ascii="宋体" w:hAnsi="宋体" w:eastAsia="宋体" w:cs="宋体"/>
          <w:color w:val="000000" w:themeColor="text1"/>
          <w:spacing w:val="0"/>
          <w:sz w:val="24"/>
          <w:szCs w:val="24"/>
          <w14:textFill>
            <w14:solidFill>
              <w14:schemeClr w14:val="tx1"/>
            </w14:solidFill>
          </w14:textFill>
        </w:rPr>
        <w:t>.除不可抗力外，因中标人自身原因未在中标通知书要求的期限内与采购人签订政府采购合同；</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b.未按照招标文件、投标文件的约定签订政府采购合同或提交履约保证金。</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※若上述投标保证金不予退还情形给采购人（采购代理机构）造成损失，则投标人还要承担相应的赔偿责任。</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10.10投标文件的提交</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（1）一个投标人只能提交一个投标文件，并按照招标文件第一章规定将其送达。</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（2）密封及其标记的具体形式：详见招标文件第二章。</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10.11投标文件的补充、修改或撤回</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（1）投标截止时间前，投标人可对所提交的投标文件进行补充、修改或撤回，并书面通知</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（2）补充、修改的内容应按照本章第</w:t>
      </w:r>
      <w:r>
        <w:rPr>
          <w:rFonts w:hint="default" w:ascii="Calibri" w:hAnsi="Calibri" w:cs="Calibri"/>
          <w:color w:val="000000" w:themeColor="text1"/>
          <w:spacing w:val="0"/>
          <w:sz w:val="24"/>
          <w:szCs w:val="24"/>
          <w14:textFill>
            <w14:solidFill>
              <w14:schemeClr w14:val="tx1"/>
            </w14:solidFill>
          </w14:textFill>
        </w:rPr>
        <w:t>10.5</w:t>
      </w:r>
      <w:r>
        <w:rPr>
          <w:rFonts w:hint="eastAsia" w:ascii="宋体" w:hAnsi="宋体" w:eastAsia="宋体" w:cs="宋体"/>
          <w:color w:val="000000" w:themeColor="text1"/>
          <w:spacing w:val="0"/>
          <w:sz w:val="24"/>
          <w:szCs w:val="24"/>
          <w14:textFill>
            <w14:solidFill>
              <w14:schemeClr w14:val="tx1"/>
            </w14:solidFill>
          </w14:textFill>
        </w:rPr>
        <w:t>条第（</w:t>
      </w:r>
      <w:r>
        <w:rPr>
          <w:rFonts w:hint="default" w:ascii="Calibri" w:hAnsi="Calibri" w:cs="Calibri"/>
          <w:color w:val="000000" w:themeColor="text1"/>
          <w:spacing w:val="0"/>
          <w:sz w:val="24"/>
          <w:szCs w:val="24"/>
          <w14:textFill>
            <w14:solidFill>
              <w14:schemeClr w14:val="tx1"/>
            </w14:solidFill>
          </w14:textFill>
        </w:rPr>
        <w:t>4</w:t>
      </w:r>
      <w:r>
        <w:rPr>
          <w:rFonts w:hint="eastAsia" w:ascii="宋体" w:hAnsi="宋体" w:eastAsia="宋体" w:cs="宋体"/>
          <w:color w:val="000000" w:themeColor="text1"/>
          <w:spacing w:val="0"/>
          <w:sz w:val="24"/>
          <w:szCs w:val="24"/>
          <w14:textFill>
            <w14:solidFill>
              <w14:schemeClr w14:val="tx1"/>
            </w14:solidFill>
          </w14:textFill>
        </w:rPr>
        <w:t>）款规定进行签署、盖章，并按照本章第</w:t>
      </w:r>
      <w:r>
        <w:rPr>
          <w:rFonts w:hint="default" w:ascii="Calibri" w:hAnsi="Calibri" w:cs="Calibri"/>
          <w:color w:val="000000" w:themeColor="text1"/>
          <w:spacing w:val="0"/>
          <w:sz w:val="24"/>
          <w:szCs w:val="24"/>
          <w14:textFill>
            <w14:solidFill>
              <w14:schemeClr w14:val="tx1"/>
            </w14:solidFill>
          </w14:textFill>
        </w:rPr>
        <w:t>10.10</w:t>
      </w:r>
      <w:r>
        <w:rPr>
          <w:rFonts w:hint="eastAsia" w:ascii="宋体" w:hAnsi="宋体" w:eastAsia="宋体" w:cs="宋体"/>
          <w:color w:val="000000" w:themeColor="text1"/>
          <w:spacing w:val="0"/>
          <w:sz w:val="24"/>
          <w:szCs w:val="24"/>
          <w14:textFill>
            <w14:solidFill>
              <w14:schemeClr w14:val="tx1"/>
            </w14:solidFill>
          </w14:textFill>
        </w:rPr>
        <w:t>条规定提交，</w:t>
      </w:r>
      <w:r>
        <w:rPr>
          <w:rStyle w:val="11"/>
          <w:rFonts w:hint="eastAsia" w:ascii="宋体" w:hAnsi="宋体" w:eastAsia="宋体" w:cs="宋体"/>
          <w:b/>
          <w:bCs/>
          <w:color w:val="000000" w:themeColor="text1"/>
          <w:spacing w:val="0"/>
          <w:sz w:val="24"/>
          <w:szCs w:val="24"/>
          <w14:textFill>
            <w14:solidFill>
              <w14:schemeClr w14:val="tx1"/>
            </w14:solidFill>
          </w14:textFill>
        </w:rPr>
        <w:t>否则将被拒收。</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※按照上述规定提交的补充、修改内容作为投标文件组成部分。</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10.12除招标文件另有规定外，有下列情形之一的，</w:t>
      </w:r>
      <w:r>
        <w:rPr>
          <w:rStyle w:val="11"/>
          <w:rFonts w:hint="eastAsia" w:ascii="宋体" w:hAnsi="宋体" w:eastAsia="宋体" w:cs="宋体"/>
          <w:b/>
          <w:bCs/>
          <w:color w:val="000000" w:themeColor="text1"/>
          <w:spacing w:val="0"/>
          <w:sz w:val="24"/>
          <w:szCs w:val="24"/>
          <w14:textFill>
            <w14:solidFill>
              <w14:schemeClr w14:val="tx1"/>
            </w14:solidFill>
          </w14:textFill>
        </w:rPr>
        <w:t>投标无效</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（1）投标文件未按照招标文件要求签署、盖章；</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（2）不符合招标文件中规定的资格要求；</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（3）投标报价超过招标文件中规定的预算金额或最高限价；</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（4）投标文件含有采购人不能接受的附加条件；</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（5）有关法律、法规和规章及招标文件规定的其他无效情形。</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五、开标</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11、开标</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11.1</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将在招标文件载明的开标时间及地点主持召开开标会，并邀请投标人参加。</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11.2开标会的主持人、唱标人、记录人及其他工作人员（若有）均由</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派出，现场监督人员（若有）可由有关方面派出。</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11.3参加开标会的投标人应签到，非投标人不参加开标会。</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11.4开标会应遵守下列规定：</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（1）首先由主持人宣布开标会须知，然后由投标人代表对投标文件的密封情况进行检查，经确认无误后，由工作人员对密封的投标文件当众拆封。</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（3）记录人对唱标人宣布的内容作开标记录。</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（5）投标人代表对开标过程和开标记录有疑义，以及认为采购人（采购代理机构）相关工作人员有需要回避情形的，应当场提出询问或回避申请。否则，视为投标人对开标过程和开标记录予以认可。</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（6）若投标人未参加开标会（包括但不限于投标人派出的人员不是投标人代表），视同其对开标过程和开标记录予以认可。</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※若出现本章第</w:t>
      </w:r>
      <w:r>
        <w:rPr>
          <w:rStyle w:val="11"/>
          <w:rFonts w:hint="default" w:ascii="Calibri" w:hAnsi="Calibri" w:cs="Calibri"/>
          <w:b/>
          <w:bCs/>
          <w:color w:val="000000" w:themeColor="text1"/>
          <w:spacing w:val="0"/>
          <w:sz w:val="24"/>
          <w:szCs w:val="24"/>
          <w14:textFill>
            <w14:solidFill>
              <w14:schemeClr w14:val="tx1"/>
            </w14:solidFill>
          </w14:textFill>
        </w:rPr>
        <w:t>11.4</w:t>
      </w:r>
      <w:r>
        <w:rPr>
          <w:rStyle w:val="11"/>
          <w:rFonts w:hint="eastAsia" w:ascii="宋体" w:hAnsi="宋体" w:eastAsia="宋体" w:cs="宋体"/>
          <w:b/>
          <w:bCs/>
          <w:color w:val="000000" w:themeColor="text1"/>
          <w:spacing w:val="0"/>
          <w:sz w:val="24"/>
          <w:szCs w:val="24"/>
          <w14:textFill>
            <w14:solidFill>
              <w14:schemeClr w14:val="tx1"/>
            </w14:solidFill>
          </w14:textFill>
        </w:rPr>
        <w:t>条第（</w:t>
      </w:r>
      <w:r>
        <w:rPr>
          <w:rStyle w:val="11"/>
          <w:rFonts w:hint="default" w:ascii="Calibri" w:hAnsi="Calibri" w:cs="Calibri"/>
          <w:b/>
          <w:bCs/>
          <w:color w:val="000000" w:themeColor="text1"/>
          <w:spacing w:val="0"/>
          <w:sz w:val="24"/>
          <w:szCs w:val="24"/>
          <w14:textFill>
            <w14:solidFill>
              <w14:schemeClr w14:val="tx1"/>
            </w14:solidFill>
          </w14:textFill>
        </w:rPr>
        <w:t>4</w:t>
      </w:r>
      <w:r>
        <w:rPr>
          <w:rStyle w:val="11"/>
          <w:rFonts w:hint="eastAsia" w:ascii="宋体" w:hAnsi="宋体" w:eastAsia="宋体" w:cs="宋体"/>
          <w:b/>
          <w:bCs/>
          <w:color w:val="000000" w:themeColor="text1"/>
          <w:spacing w:val="0"/>
          <w:sz w:val="24"/>
          <w:szCs w:val="24"/>
          <w14:textFill>
            <w14:solidFill>
              <w14:schemeClr w14:val="tx1"/>
            </w14:solidFill>
          </w14:textFill>
        </w:rPr>
        <w:t>）、（</w:t>
      </w:r>
      <w:r>
        <w:rPr>
          <w:rStyle w:val="11"/>
          <w:rFonts w:hint="default" w:ascii="Calibri" w:hAnsi="Calibri" w:cs="Calibri"/>
          <w:b/>
          <w:bCs/>
          <w:color w:val="000000" w:themeColor="text1"/>
          <w:spacing w:val="0"/>
          <w:sz w:val="24"/>
          <w:szCs w:val="24"/>
          <w14:textFill>
            <w14:solidFill>
              <w14:schemeClr w14:val="tx1"/>
            </w14:solidFill>
          </w14:textFill>
        </w:rPr>
        <w:t>5</w:t>
      </w:r>
      <w:r>
        <w:rPr>
          <w:rStyle w:val="11"/>
          <w:rFonts w:hint="eastAsia" w:ascii="宋体" w:hAnsi="宋体" w:eastAsia="宋体" w:cs="宋体"/>
          <w:b/>
          <w:bCs/>
          <w:color w:val="000000" w:themeColor="text1"/>
          <w:spacing w:val="0"/>
          <w:sz w:val="24"/>
          <w:szCs w:val="24"/>
          <w14:textFill>
            <w14:solidFill>
              <w14:schemeClr w14:val="tx1"/>
            </w14:solidFill>
          </w14:textFill>
        </w:rPr>
        <w:t>）、（</w:t>
      </w:r>
      <w:r>
        <w:rPr>
          <w:rStyle w:val="11"/>
          <w:rFonts w:hint="default" w:ascii="Calibri" w:hAnsi="Calibri" w:cs="Calibri"/>
          <w:b/>
          <w:bCs/>
          <w:color w:val="000000" w:themeColor="text1"/>
          <w:spacing w:val="0"/>
          <w:sz w:val="24"/>
          <w:szCs w:val="24"/>
          <w14:textFill>
            <w14:solidFill>
              <w14:schemeClr w14:val="tx1"/>
            </w14:solidFill>
          </w14:textFill>
        </w:rPr>
        <w:t>6</w:t>
      </w:r>
      <w:r>
        <w:rPr>
          <w:rStyle w:val="11"/>
          <w:rFonts w:hint="eastAsia" w:ascii="宋体" w:hAnsi="宋体" w:eastAsia="宋体" w:cs="宋体"/>
          <w:b/>
          <w:bCs/>
          <w:color w:val="000000" w:themeColor="text1"/>
          <w:spacing w:val="0"/>
          <w:sz w:val="24"/>
          <w:szCs w:val="24"/>
          <w14:textFill>
            <w14:solidFill>
              <w14:schemeClr w14:val="tx1"/>
            </w14:solidFill>
          </w14:textFill>
        </w:rPr>
        <w:t>）款规定情形之一</w:t>
      </w:r>
      <w:r>
        <w:rPr>
          <w:rFonts w:hint="eastAsia" w:ascii="宋体" w:hAnsi="宋体" w:eastAsia="宋体" w:cs="宋体"/>
          <w:color w:val="000000" w:themeColor="text1"/>
          <w:spacing w:val="0"/>
          <w:sz w:val="24"/>
          <w:szCs w:val="24"/>
          <w14:textFill>
            <w14:solidFill>
              <w14:schemeClr w14:val="tx1"/>
            </w14:solidFill>
          </w14:textFill>
        </w:rPr>
        <w:t>，</w:t>
      </w:r>
      <w:r>
        <w:rPr>
          <w:rStyle w:val="11"/>
          <w:rFonts w:hint="eastAsia" w:ascii="宋体" w:hAnsi="宋体" w:eastAsia="宋体" w:cs="宋体"/>
          <w:b/>
          <w:bCs/>
          <w:color w:val="000000" w:themeColor="text1"/>
          <w:spacing w:val="0"/>
          <w:sz w:val="24"/>
          <w:szCs w:val="24"/>
          <w14:textFill>
            <w14:solidFill>
              <w14:schemeClr w14:val="tx1"/>
            </w14:solidFill>
          </w14:textFill>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Style w:val="11"/>
          <w:rFonts w:hint="eastAsia" w:ascii="宋体" w:hAnsi="宋体" w:eastAsia="宋体" w:cs="宋体"/>
          <w:b/>
          <w:bCs/>
          <w:color w:val="000000" w:themeColor="text1"/>
          <w:spacing w:val="0"/>
          <w:sz w:val="24"/>
          <w:szCs w:val="24"/>
          <w14:textFill>
            <w14:solidFill>
              <w14:schemeClr w14:val="tx1"/>
            </w14:solidFill>
          </w14:textFill>
        </w:rPr>
        <w:t>提出任何疑义或要求（包括质疑）。</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11.5投标截止时间后，参加投标的投标人不足三家的，不进行开标。同时，本次采购活动结束，</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将依法组织后续采购活动（包括但不限于：重新招标、采用其他方式采购等）。</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六、中标与政府采购合同</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12、中标</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12.1本项目推荐的中标候选人家数：详见招标文件第二章。</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12.2本项目中标人的确定：详见招标文件第二章。</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12.3中标公告</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（1）中标人确定之日起</w:t>
      </w:r>
      <w:r>
        <w:rPr>
          <w:rFonts w:hint="default" w:ascii="Calibri" w:hAnsi="Calibri" w:cs="Calibri"/>
          <w:color w:val="000000" w:themeColor="text1"/>
          <w:spacing w:val="0"/>
          <w:sz w:val="24"/>
          <w:szCs w:val="24"/>
          <w14:textFill>
            <w14:solidFill>
              <w14:schemeClr w14:val="tx1"/>
            </w14:solidFill>
          </w14:textFill>
        </w:rPr>
        <w:t>2</w:t>
      </w:r>
      <w:r>
        <w:rPr>
          <w:rFonts w:hint="eastAsia" w:ascii="宋体" w:hAnsi="宋体" w:eastAsia="宋体" w:cs="宋体"/>
          <w:color w:val="000000" w:themeColor="text1"/>
          <w:spacing w:val="0"/>
          <w:sz w:val="24"/>
          <w:szCs w:val="24"/>
          <w14:textFill>
            <w14:solidFill>
              <w14:schemeClr w14:val="tx1"/>
            </w14:solidFill>
          </w14:textFill>
        </w:rPr>
        <w:t>个工作日内，</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将在招标文件载明的指定媒体以中标公告的形式发布中标结果。</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（2）中标公告的公告期限为</w:t>
      </w:r>
      <w:r>
        <w:rPr>
          <w:rFonts w:hint="default" w:ascii="Calibri" w:hAnsi="Calibri" w:cs="Calibri"/>
          <w:color w:val="000000" w:themeColor="text1"/>
          <w:spacing w:val="0"/>
          <w:sz w:val="24"/>
          <w:szCs w:val="24"/>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个工作日。</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（3）中标公告同时作为</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通知除中标人外的其他投标人没有中标的书面形式。</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12.4中标通知书</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（1）中标公告发布的同时，</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将向中标人发出中标通知书。</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（2）中标通知书发出后，采购人不得违法改变中标结果，中标人无正当理由不得放弃中标。</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13、政府采购合同</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13.2签订时限：自中标通知书发出之日起</w:t>
      </w:r>
      <w:r>
        <w:rPr>
          <w:rFonts w:hint="default" w:ascii="Calibri" w:hAnsi="Calibri" w:cs="Calibri"/>
          <w:color w:val="000000" w:themeColor="text1"/>
          <w:spacing w:val="0"/>
          <w:sz w:val="24"/>
          <w:szCs w:val="24"/>
          <w14:textFill>
            <w14:solidFill>
              <w14:schemeClr w14:val="tx1"/>
            </w14:solidFill>
          </w14:textFill>
        </w:rPr>
        <w:t>30</w:t>
      </w:r>
      <w:r>
        <w:rPr>
          <w:rFonts w:hint="eastAsia" w:ascii="宋体" w:hAnsi="宋体" w:eastAsia="宋体" w:cs="宋体"/>
          <w:color w:val="000000" w:themeColor="text1"/>
          <w:spacing w:val="0"/>
          <w:sz w:val="24"/>
          <w:szCs w:val="24"/>
          <w14:textFill>
            <w14:solidFill>
              <w14:schemeClr w14:val="tx1"/>
            </w14:solidFill>
          </w14:textFill>
        </w:rPr>
        <w:t>个日历日内。</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13.3政府采购合同的履行、违约责任和解决争议的方法等适用民法典。</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13.4采购人与中标人应根据政府采购合同的约定依法履行合同义务。</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13.5政府采购合同履行过程中，采购人若需追加与合同标的相同的货物或服务，则追加采购金额不得超过原合同采购金额的</w:t>
      </w:r>
      <w:r>
        <w:rPr>
          <w:rFonts w:hint="default" w:ascii="Calibri" w:hAnsi="Calibri" w:cs="Calibri"/>
          <w:color w:val="000000" w:themeColor="text1"/>
          <w:spacing w:val="0"/>
          <w:sz w:val="24"/>
          <w:szCs w:val="24"/>
          <w14:textFill>
            <w14:solidFill>
              <w14:schemeClr w14:val="tx1"/>
            </w14:solidFill>
          </w14:textFill>
        </w:rPr>
        <w:t>10%</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13.6中标人在政府采购合同履行过程中应遵守有关法律、法规和规章的强制性规定（即使前述强制性规定有可能在招标文件中未予列明）。</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七、询问、质疑与投诉</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14、询问</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14.1潜在投标人或投标人对本次采购活动的有关事项若有疑问，可向天和国咨控股集团有限公司提出询问，天和国咨控股集团有限公司将按照政府采购法及实施条例的有关规定进行答复。</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15、质疑</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15.1</w:t>
      </w:r>
      <w:r>
        <w:rPr>
          <w:rFonts w:hint="eastAsia" w:ascii="宋体" w:hAnsi="宋体" w:eastAsia="宋体" w:cs="宋体"/>
          <w:color w:val="000000" w:themeColor="text1"/>
          <w14:textFill>
            <w14:solidFill>
              <w14:schemeClr w14:val="tx1"/>
            </w14:solidFill>
          </w14:textFill>
        </w:rPr>
        <w:t>针对同一采购程序环节的质疑应在政府采购法及实施条例规定的时限内一次性提出</w:t>
      </w:r>
      <w:r>
        <w:rPr>
          <w:rFonts w:hint="eastAsia" w:ascii="宋体" w:hAnsi="宋体" w:eastAsia="宋体" w:cs="宋体"/>
          <w:color w:val="000000" w:themeColor="text1"/>
          <w:spacing w:val="0"/>
          <w14:textFill>
            <w14:solidFill>
              <w14:schemeClr w14:val="tx1"/>
            </w14:solidFill>
          </w14:textFill>
        </w:rPr>
        <w:t>，并同时符合下列条件：</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（1）对招标文件提出质疑的，质疑人应为潜在投标人，且两者的身份、名称等均应保持一致。对采购过程、结果提出质疑的，质疑人应为投标人，且两者的身份、名称等均应保持一致。</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（2）质疑人应按照招标文件第二章规定方式提交质疑函。</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（3）质疑函应包括下列主要内容：</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①质疑人的基本信息，至少包括：全称、地址、邮政编码等；</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②所质疑项目的基本信息，至少包括：招标编号、项目名称等；</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③所质疑的具体事项（以下简称：“质疑事项”）；</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④针对质疑事项提出的明确请求，前述明确请求指质疑人提出质疑的目的以及希望天和国咨控股集团有限公司对其质疑作出的处理结果，如：暂停招标投标活动、修改招标文件、停止或纠正违法违规行为、中标结果无效、废标、重新招标等；</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⑤针对质疑事项导致质疑人自身权益受到损害的必要证明材料，至少包括：</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a.质疑人代表的身份证明材料：</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a1</w:t>
      </w:r>
      <w:r>
        <w:rPr>
          <w:rFonts w:hint="eastAsia" w:ascii="宋体" w:hAnsi="宋体" w:eastAsia="宋体" w:cs="宋体"/>
          <w:color w:val="000000" w:themeColor="text1"/>
          <w14:textFill>
            <w14:solidFill>
              <w14:schemeClr w14:val="tx1"/>
            </w14:solidFill>
          </w14:textFill>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color w:val="000000" w:themeColor="text1"/>
          <w:spacing w:val="0"/>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a2若本项目接受自然人投标且质疑人为自然人的，提供本人的身份证复印件。</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w:t>
      </w:r>
      <w:r>
        <w:rPr>
          <w:rFonts w:hint="eastAsia" w:ascii="宋体" w:hAnsi="宋体" w:eastAsia="宋体" w:cs="宋体"/>
          <w:color w:val="000000" w:themeColor="text1"/>
          <w14:textFill>
            <w14:solidFill>
              <w14:schemeClr w14:val="tx1"/>
            </w14:solidFill>
          </w14:textFill>
        </w:rPr>
        <w:t>其他证明材料（即事实依据和必要的法律依据）</w:t>
      </w:r>
      <w:r>
        <w:rPr>
          <w:rFonts w:hint="eastAsia" w:ascii="宋体" w:hAnsi="宋体" w:eastAsia="宋体" w:cs="宋体"/>
          <w:color w:val="000000" w:themeColor="text1"/>
          <w:spacing w:val="0"/>
          <w14:textFill>
            <w14:solidFill>
              <w14:schemeClr w14:val="tx1"/>
            </w14:solidFill>
          </w14:textFill>
        </w:rPr>
        <w:t>包括但不限于下列材料：</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b1所质疑的具体事项是与自已有利害关系的证明材料；</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b2质疑函所述事实存在的证明材料，如：采购文件、采购过程或中标结果违法违规或不符合采购文件要求等证明材料；</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b3依法应终止采购程序的证明材料；</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b4应重新采购的证明材料；</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b5采购文件、采购过程或中标、成交结果损害自已合法权益的证明材料等；</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1"/>
          <w:rFonts w:hint="eastAsia" w:ascii="宋体" w:hAnsi="宋体" w:eastAsia="宋体" w:cs="宋体"/>
          <w:b/>
          <w:bCs/>
          <w:color w:val="000000" w:themeColor="text1"/>
          <w:spacing w:val="0"/>
          <w:sz w:val="24"/>
          <w:szCs w:val="24"/>
          <w14:textFill>
            <w14:solidFill>
              <w14:schemeClr w14:val="tx1"/>
            </w14:solidFill>
          </w14:textFill>
        </w:rPr>
        <w:t>视为无效</w:t>
      </w:r>
      <w:r>
        <w:rPr>
          <w:rFonts w:hint="eastAsia" w:ascii="宋体" w:hAnsi="宋体" w:eastAsia="宋体" w:cs="宋体"/>
          <w:color w:val="000000" w:themeColor="text1"/>
          <w:spacing w:val="0"/>
          <w:sz w:val="24"/>
          <w:szCs w:val="24"/>
          <w14:textFill>
            <w14:solidFill>
              <w14:schemeClr w14:val="tx1"/>
            </w14:solidFill>
          </w14:textFill>
        </w:rPr>
        <w:t>）。</w:t>
      </w: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14:textFill>
            <w14:solidFill>
              <w14:schemeClr w14:val="tx1"/>
            </w14:solidFill>
          </w14:textFill>
        </w:rPr>
        <w:t>   ⑥质疑人代表及其联系方法的信息，至少包括：姓名、手机、电子信箱、邮寄地址等。</w:t>
      </w:r>
      <w:r>
        <w:rPr>
          <w:rFonts w:hint="eastAsia" w:ascii="宋体" w:hAnsi="宋体" w:eastAsia="宋体" w:cs="宋体"/>
          <w:color w:val="000000" w:themeColor="text1"/>
          <w14:textFill>
            <w14:solidFill>
              <w14:schemeClr w14:val="tx1"/>
            </w14:solidFill>
          </w14:textFill>
        </w:rPr>
        <w:br w:type="textWrapping"/>
      </w:r>
      <w:r>
        <w:rPr>
          <w:rFonts w:hint="eastAsia" w:ascii="宋体" w:hAnsi="宋体" w:eastAsia="宋体" w:cs="宋体"/>
          <w:color w:val="000000" w:themeColor="text1"/>
          <w14:textFill>
            <w14:solidFill>
              <w14:schemeClr w14:val="tx1"/>
            </w14:solidFill>
          </w14:textFill>
        </w:rPr>
        <w:t>   ⑦提出质疑的日期。</w:t>
      </w:r>
    </w:p>
    <w:p>
      <w:pPr>
        <w:pStyle w:val="8"/>
        <w:keepNext w:val="0"/>
        <w:keepLines w:val="0"/>
        <w:widowControl/>
        <w:suppressLineNumbers w:val="0"/>
        <w:shd w:val="clear"/>
        <w:spacing w:before="0" w:beforeAutospacing="0" w:after="150" w:afterAutospacing="0"/>
        <w:ind w:left="0" w:right="0" w:firstLine="480"/>
        <w:rPr>
          <w:color w:val="000000" w:themeColor="text1"/>
          <w14:textFill>
            <w14:solidFill>
              <w14:schemeClr w14:val="tx1"/>
            </w14:solidFill>
          </w14:textFill>
        </w:rPr>
      </w:pPr>
      <w:r>
        <w:rPr>
          <w:rStyle w:val="11"/>
          <w:rFonts w:hint="eastAsia" w:ascii="宋体" w:hAnsi="宋体" w:eastAsia="宋体" w:cs="宋体"/>
          <w:b/>
          <w:bCs/>
          <w:color w:val="000000" w:themeColor="text1"/>
          <w:sz w:val="24"/>
          <w:szCs w:val="24"/>
          <w14:textFill>
            <w14:solidFill>
              <w14:schemeClr w14:val="tx1"/>
            </w14:solidFill>
          </w14:textFill>
        </w:rPr>
        <w:t>※质疑人为法人或其他组织的，质疑函应由单位负责人或委托代理人签字或盖章，并加盖投标人的单位公章。质疑人为自然人的，质疑函应由本人签字。</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15.2对不符合本章第</w:t>
      </w:r>
      <w:r>
        <w:rPr>
          <w:rFonts w:hint="default" w:ascii="Calibri" w:hAnsi="Calibri" w:cs="Calibri"/>
          <w:color w:val="000000" w:themeColor="text1"/>
          <w:spacing w:val="0"/>
          <w:sz w:val="24"/>
          <w:szCs w:val="24"/>
          <w14:textFill>
            <w14:solidFill>
              <w14:schemeClr w14:val="tx1"/>
            </w14:solidFill>
          </w14:textFill>
        </w:rPr>
        <w:t>15.1</w:t>
      </w:r>
      <w:r>
        <w:rPr>
          <w:rFonts w:hint="eastAsia" w:ascii="宋体" w:hAnsi="宋体" w:eastAsia="宋体" w:cs="宋体"/>
          <w:color w:val="000000" w:themeColor="text1"/>
          <w:spacing w:val="0"/>
          <w:sz w:val="24"/>
          <w:szCs w:val="24"/>
          <w14:textFill>
            <w14:solidFill>
              <w14:schemeClr w14:val="tx1"/>
            </w14:solidFill>
          </w14:textFill>
        </w:rPr>
        <w:t>条规定的质疑，将按照下列规定进行处理：</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（1）不符合其中第（</w:t>
      </w:r>
      <w:r>
        <w:rPr>
          <w:rFonts w:hint="default" w:ascii="Calibri" w:hAnsi="Calibri" w:cs="Calibri"/>
          <w:color w:val="000000" w:themeColor="text1"/>
          <w:spacing w:val="0"/>
          <w:sz w:val="24"/>
          <w:szCs w:val="24"/>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w:t>
      </w:r>
      <w:r>
        <w:rPr>
          <w:rFonts w:hint="default" w:ascii="Calibri" w:hAnsi="Calibri" w:cs="Calibri"/>
          <w:color w:val="000000" w:themeColor="text1"/>
          <w:spacing w:val="0"/>
          <w:sz w:val="24"/>
          <w:szCs w:val="24"/>
          <w14:textFill>
            <w14:solidFill>
              <w14:schemeClr w14:val="tx1"/>
            </w14:solidFill>
          </w14:textFill>
        </w:rPr>
        <w:t>2</w:t>
      </w:r>
      <w:r>
        <w:rPr>
          <w:rFonts w:hint="eastAsia" w:ascii="宋体" w:hAnsi="宋体" w:eastAsia="宋体" w:cs="宋体"/>
          <w:color w:val="000000" w:themeColor="text1"/>
          <w:spacing w:val="0"/>
          <w:sz w:val="24"/>
          <w:szCs w:val="24"/>
          <w14:textFill>
            <w14:solidFill>
              <w14:schemeClr w14:val="tx1"/>
            </w14:solidFill>
          </w14:textFill>
        </w:rPr>
        <w:t>）条规定的，书面告知质疑人不予受理及其理由。</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（2）不符合其中第（</w:t>
      </w:r>
      <w:r>
        <w:rPr>
          <w:rFonts w:hint="default" w:ascii="Calibri" w:hAnsi="Calibri" w:cs="Calibri"/>
          <w:color w:val="000000" w:themeColor="text1"/>
          <w:spacing w:val="0"/>
          <w:sz w:val="24"/>
          <w:szCs w:val="24"/>
          <w14:textFill>
            <w14:solidFill>
              <w14:schemeClr w14:val="tx1"/>
            </w14:solidFill>
          </w14:textFill>
        </w:rPr>
        <w:t>3</w:t>
      </w:r>
      <w:r>
        <w:rPr>
          <w:rFonts w:hint="eastAsia" w:ascii="宋体" w:hAnsi="宋体" w:eastAsia="宋体" w:cs="宋体"/>
          <w:color w:val="000000" w:themeColor="text1"/>
          <w:spacing w:val="0"/>
          <w:sz w:val="24"/>
          <w:szCs w:val="24"/>
          <w14:textFill>
            <w14:solidFill>
              <w14:schemeClr w14:val="tx1"/>
            </w14:solidFill>
          </w14:textFill>
        </w:rPr>
        <w:t>）条规定的，书面告知质疑人修改、补充后在规定时限内重新提交质疑函。</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15.3对符合本章第</w:t>
      </w:r>
      <w:r>
        <w:rPr>
          <w:rFonts w:hint="default" w:ascii="Calibri" w:hAnsi="Calibri" w:cs="Calibri"/>
          <w:color w:val="000000" w:themeColor="text1"/>
          <w:spacing w:val="0"/>
          <w:sz w:val="24"/>
          <w:szCs w:val="24"/>
          <w14:textFill>
            <w14:solidFill>
              <w14:schemeClr w14:val="tx1"/>
            </w14:solidFill>
          </w14:textFill>
        </w:rPr>
        <w:t>15.1</w:t>
      </w:r>
      <w:r>
        <w:rPr>
          <w:rFonts w:hint="eastAsia" w:ascii="宋体" w:hAnsi="宋体" w:eastAsia="宋体" w:cs="宋体"/>
          <w:color w:val="000000" w:themeColor="text1"/>
          <w:spacing w:val="0"/>
          <w:sz w:val="24"/>
          <w:szCs w:val="24"/>
          <w14:textFill>
            <w14:solidFill>
              <w14:schemeClr w14:val="tx1"/>
            </w14:solidFill>
          </w14:textFill>
        </w:rPr>
        <w:t>条规定的质疑，将按照政府采购法及实施条例</w:t>
      </w:r>
      <w:r>
        <w:rPr>
          <w:rFonts w:hint="eastAsia" w:ascii="宋体" w:hAnsi="宋体" w:eastAsia="宋体" w:cs="宋体"/>
          <w:color w:val="000000" w:themeColor="text1"/>
          <w14:textFill>
            <w14:solidFill>
              <w14:schemeClr w14:val="tx1"/>
            </w14:solidFill>
          </w14:textFill>
        </w:rPr>
        <w:t>、政府采购质疑和投诉办法</w:t>
      </w:r>
      <w:r>
        <w:rPr>
          <w:rFonts w:hint="eastAsia" w:ascii="宋体" w:hAnsi="宋体" w:eastAsia="宋体" w:cs="宋体"/>
          <w:color w:val="000000" w:themeColor="text1"/>
          <w:spacing w:val="0"/>
          <w14:textFill>
            <w14:solidFill>
              <w14:schemeClr w14:val="tx1"/>
            </w14:solidFill>
          </w14:textFill>
        </w:rPr>
        <w:t>的有关规定进行答复。</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15.4招标文件的质疑：详见招标文件第二章。</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16、投诉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16.1若对质疑答复不满意或质疑答复未在答复期限内作出，质疑人可在答复期限届满之日起</w:t>
      </w:r>
      <w:r>
        <w:rPr>
          <w:rFonts w:hint="default" w:ascii="Calibri" w:hAnsi="Calibri" w:eastAsia="宋体" w:cs="Calibri"/>
          <w:color w:val="000000" w:themeColor="text1"/>
          <w:sz w:val="24"/>
          <w:szCs w:val="24"/>
          <w14:textFill>
            <w14:solidFill>
              <w14:schemeClr w14:val="tx1"/>
            </w14:solidFill>
          </w14:textFill>
        </w:rPr>
        <w:t>15</w:t>
      </w:r>
      <w:r>
        <w:rPr>
          <w:rFonts w:hint="eastAsia" w:ascii="宋体" w:hAnsi="宋体" w:eastAsia="宋体" w:cs="宋体"/>
          <w:color w:val="000000" w:themeColor="text1"/>
          <w:sz w:val="24"/>
          <w:szCs w:val="24"/>
          <w14:textFill>
            <w14:solidFill>
              <w14:schemeClr w14:val="tx1"/>
            </w14:solidFill>
          </w14:textFill>
        </w:rPr>
        <w:t>个工作日内按照政府采购质疑和投诉办法的有关规定向招标文件第二章载明的本项目监督管理部门提起投诉。</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16.2投诉应有明确的请求和必要的证明材料，投诉的事项不得超出已质疑事项的范围。</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八、政府采购政策</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17、政府采购政策由财政部根据国家的经济和社会发展政策并会同国家有关部委制定，包括但不限于下列具体政策要求：</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17.1进口产品指通过中国海关报关验放进入中国境内且产自关境外的产品，其中：</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（2）凡在海关特殊监管区域内企业生产或加工（包括从境外进口料件）销往境内其他地区的产品，不作为政府采购项下进口产品。</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（3）对从境外进入海关特殊监管区域，再经办理报关手续后从海关特殊监管区进入境内其他地区的产品，认定为进口产品。</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（4）招标文件列明不允许或未列明允许进口产品参加投标的，均视为拒绝进口产品参加投标。</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8"/>
        <w:keepNext w:val="0"/>
        <w:keepLines w:val="0"/>
        <w:widowControl/>
        <w:suppressLineNumbers w:val="0"/>
        <w:shd w:val="clear"/>
        <w:spacing w:before="75" w:beforeAutospacing="0" w:after="75"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1"/>
          <w:rFonts w:hint="eastAsia" w:ascii="宋体" w:hAnsi="宋体" w:eastAsia="宋体" w:cs="宋体"/>
          <w:b/>
          <w:bCs/>
          <w:color w:val="000000" w:themeColor="text1"/>
          <w14:textFill>
            <w14:solidFill>
              <w14:schemeClr w14:val="tx1"/>
            </w14:solidFill>
          </w14:textFill>
        </w:rPr>
        <w:t>“残疾人福利性单位”</w:t>
      </w:r>
      <w:r>
        <w:rPr>
          <w:rFonts w:hint="eastAsia" w:ascii="宋体" w:hAnsi="宋体" w:eastAsia="宋体" w:cs="宋体"/>
          <w:color w:val="000000" w:themeColor="text1"/>
          <w:sz w:val="24"/>
          <w:szCs w:val="24"/>
          <w14:textFill>
            <w14:solidFill>
              <w14:schemeClr w14:val="tx1"/>
            </w14:solidFill>
          </w14:textFill>
        </w:rPr>
        <w:t>）亦可享受前述扶持政策。其中：</w:t>
      </w:r>
    </w:p>
    <w:p>
      <w:pPr>
        <w:pStyle w:val="8"/>
        <w:keepNext w:val="0"/>
        <w:keepLines w:val="0"/>
        <w:widowControl/>
        <w:suppressLineNumbers w:val="0"/>
        <w:shd w:val="clear"/>
        <w:spacing w:before="75" w:beforeAutospacing="0" w:after="75" w:afterAutospacing="0"/>
        <w:ind w:left="0" w:right="0" w:firstLine="24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（1）中小企业指符合下列条件的中型、小型、微型企业：</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①符合《工业和信息化部、国家统计局、国家发展和改革委员会、财政部关于印发中小企业划型标准规定的通知》（工信部联企业</w:t>
      </w:r>
      <w:r>
        <w:rPr>
          <w:rFonts w:hint="default" w:ascii="Calibri" w:hAnsi="Calibri" w:cs="Calibri"/>
          <w:color w:val="000000" w:themeColor="text1"/>
          <w:sz w:val="24"/>
          <w:szCs w:val="24"/>
          <w14:textFill>
            <w14:solidFill>
              <w14:schemeClr w14:val="tx1"/>
            </w14:solidFill>
          </w14:textFill>
        </w:rPr>
        <w:t>[2011]300</w:t>
      </w:r>
      <w:r>
        <w:rPr>
          <w:rFonts w:hint="eastAsia" w:ascii="宋体" w:hAnsi="宋体" w:eastAsia="宋体" w:cs="宋体"/>
          <w:color w:val="000000" w:themeColor="text1"/>
          <w:sz w:val="24"/>
          <w:szCs w:val="24"/>
          <w14:textFill>
            <w14:solidFill>
              <w14:schemeClr w14:val="tx1"/>
            </w14:solidFill>
          </w14:textFill>
        </w:rPr>
        <w:t>号）规定的划分标准，但与大企业的负责人为同一人，或者与大企业存在直接控股、管理关系的除外；；</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②符合中小企业划分标准的个体工商户，在政府采购活动中视同中小企业。</w:t>
      </w:r>
    </w:p>
    <w:p>
      <w:pPr>
        <w:pStyle w:val="8"/>
        <w:keepNext w:val="0"/>
        <w:keepLines w:val="0"/>
        <w:widowControl/>
        <w:suppressLineNumbers w:val="0"/>
        <w:shd w:val="clear"/>
        <w:spacing w:before="75" w:beforeAutospacing="0" w:after="75" w:afterAutospacing="0"/>
        <w:ind w:left="0" w:right="0" w:firstLine="24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（2）在政府采购活动中，供应商提供的货物、工程或者服务符合下列情形的，享受本办法规定的中小企业扶持政策：</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①在货物采购项目中，货物由中小企业制造，即货物由中小企业生产且使用该中小企业商号或者注册商标；</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②在工程采购项目中，工程由中小企业承建，即工程施工单位为中小企业；</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③在服务采购项目中，服务由中小企业承接，即提供服务的人员为中小企业依照《中华人民共和国劳动合同法》 订立劳动合同的从业人员。</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在货物采购项目中，供应商提供的货物既有中小企业制造货物，也有大型企业制造货物的，不享受本办法规定的中小企业扶持政策。</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以联合体形式参加政府采购活动，联合体各方均为中小企业的，联合体视同中小企业。其中，联合体各方均为小微企业的，联合体视同小微企业。</w:t>
      </w:r>
    </w:p>
    <w:p>
      <w:pPr>
        <w:pStyle w:val="8"/>
        <w:keepNext w:val="0"/>
        <w:keepLines w:val="0"/>
        <w:widowControl/>
        <w:suppressLineNumbers w:val="0"/>
        <w:shd w:val="clear"/>
        <w:spacing w:before="75" w:beforeAutospacing="0" w:after="75" w:afterAutospacing="0"/>
        <w:ind w:left="0" w:right="0" w:firstLine="24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①监狱企业参加采购活动时，应提供由省级以上监狱管理局、戒毒管理局（含新疆生产建设兵团）出具的属于监狱企业的证明文件。</w:t>
      </w:r>
    </w:p>
    <w:p>
      <w:pPr>
        <w:pStyle w:val="8"/>
        <w:keepNext w:val="0"/>
        <w:keepLines w:val="0"/>
        <w:widowControl/>
        <w:suppressLineNumbers w:val="0"/>
        <w:shd w:val="clear"/>
        <w:spacing w:before="75" w:beforeAutospacing="0" w:after="240"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②监狱企业视同小型、微型企业。</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（4）残疾人福利性单位指同时符合下列条件的单位：</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①安置的残疾人占本单位在职职工人数的比例不低于</w:t>
      </w:r>
      <w:r>
        <w:rPr>
          <w:rFonts w:hint="default" w:ascii="Calibri" w:hAnsi="Calibri" w:cs="Calibri"/>
          <w:color w:val="000000" w:themeColor="text1"/>
          <w:sz w:val="24"/>
          <w:szCs w:val="24"/>
          <w14:textFill>
            <w14:solidFill>
              <w14:schemeClr w14:val="tx1"/>
            </w14:solidFill>
          </w14:textFill>
        </w:rPr>
        <w:t>25%</w:t>
      </w:r>
      <w:r>
        <w:rPr>
          <w:rFonts w:hint="eastAsia" w:ascii="宋体" w:hAnsi="宋体" w:eastAsia="宋体" w:cs="宋体"/>
          <w:color w:val="000000" w:themeColor="text1"/>
          <w:sz w:val="24"/>
          <w:szCs w:val="24"/>
          <w14:textFill>
            <w14:solidFill>
              <w14:schemeClr w14:val="tx1"/>
            </w14:solidFill>
          </w14:textFill>
        </w:rPr>
        <w:t>（含</w:t>
      </w:r>
      <w:r>
        <w:rPr>
          <w:rFonts w:hint="default" w:ascii="Calibri" w:hAnsi="Calibri" w:cs="Calibri"/>
          <w:color w:val="000000" w:themeColor="text1"/>
          <w:sz w:val="24"/>
          <w:szCs w:val="24"/>
          <w14:textFill>
            <w14:solidFill>
              <w14:schemeClr w14:val="tx1"/>
            </w14:solidFill>
          </w14:textFill>
        </w:rPr>
        <w:t>25%</w:t>
      </w:r>
      <w:r>
        <w:rPr>
          <w:rFonts w:hint="eastAsia" w:ascii="宋体" w:hAnsi="宋体" w:eastAsia="宋体" w:cs="宋体"/>
          <w:color w:val="000000" w:themeColor="text1"/>
          <w:sz w:val="24"/>
          <w:szCs w:val="24"/>
          <w14:textFill>
            <w14:solidFill>
              <w14:schemeClr w14:val="tx1"/>
            </w14:solidFill>
          </w14:textFill>
        </w:rPr>
        <w:t>），并且安置的残疾人人数不少于</w:t>
      </w:r>
      <w:r>
        <w:rPr>
          <w:rFonts w:hint="default" w:ascii="Calibri" w:hAnsi="Calibri" w:cs="Calibri"/>
          <w:color w:val="000000" w:themeColor="text1"/>
          <w:sz w:val="24"/>
          <w:szCs w:val="24"/>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人（含</w:t>
      </w:r>
      <w:r>
        <w:rPr>
          <w:rFonts w:hint="default" w:ascii="Calibri" w:hAnsi="Calibri" w:cs="Calibri"/>
          <w:color w:val="000000" w:themeColor="text1"/>
          <w:sz w:val="24"/>
          <w:szCs w:val="24"/>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人）；</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②依法与安置的每位残疾人签订了一年以上（含一年）的劳动合同或服务协议；</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③为安置的每位残疾人按月足额缴纳了基本养老保险、基本医疗保险、失业保险、工伤保险和生育保险等社会保险费；</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④通过银行等金融机构向安置的每位残疾人，按月支付了不低于单位所在区县适用的经省级人民政府批准的月最低工资标准的工资；</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⑤提供本单位制造的货物、承担的工程或服务，或提供其他残疾人福利性单位制造的货物（不包括使用非残疾人福利性单位注册商标的货物）。</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前款所称残疾人指法定劳动年龄内，持有《中华人民共和国残疾人证》或《中华人民共和国残疾军人证（1至</w:t>
      </w:r>
      <w:r>
        <w:rPr>
          <w:rFonts w:hint="default" w:ascii="Calibri" w:hAnsi="Calibri" w:cs="Calibri"/>
          <w:color w:val="000000" w:themeColor="text1"/>
          <w:sz w:val="24"/>
          <w:szCs w:val="24"/>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级）》的自然人，包括具有劳动条件和劳动意愿的精神残疾人。在职职工人数是指与残疾人福利性单位建立劳动关系并依法签订劳动合同或服务协议的雇员人数。</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Style w:val="11"/>
          <w:rFonts w:hint="eastAsia" w:ascii="宋体" w:hAnsi="宋体" w:eastAsia="宋体" w:cs="宋体"/>
          <w:b/>
          <w:bCs/>
          <w:color w:val="000000" w:themeColor="text1"/>
          <w14:textFill>
            <w14:solidFill>
              <w14:schemeClr w14:val="tx1"/>
            </w14:solidFill>
          </w14:textFill>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17.5信用记录指由财政部确定的有关网站提供的相关主体信用信息。信用记录的查询及使用应符合财政部文件（财库</w:t>
      </w:r>
      <w:r>
        <w:rPr>
          <w:rFonts w:hint="default" w:ascii="Calibri" w:hAnsi="Calibri" w:cs="Calibri"/>
          <w:color w:val="000000" w:themeColor="text1"/>
          <w:spacing w:val="0"/>
          <w:sz w:val="24"/>
          <w:szCs w:val="24"/>
          <w14:textFill>
            <w14:solidFill>
              <w14:schemeClr w14:val="tx1"/>
            </w14:solidFill>
          </w14:textFill>
        </w:rPr>
        <w:t>[2016]125</w:t>
      </w:r>
      <w:r>
        <w:rPr>
          <w:rFonts w:hint="eastAsia" w:ascii="宋体" w:hAnsi="宋体" w:eastAsia="宋体" w:cs="宋体"/>
          <w:color w:val="000000" w:themeColor="text1"/>
          <w:spacing w:val="0"/>
          <w:sz w:val="24"/>
          <w:szCs w:val="24"/>
          <w14:textFill>
            <w14:solidFill>
              <w14:schemeClr w14:val="tx1"/>
            </w14:solidFill>
          </w14:textFill>
        </w:rPr>
        <w:t>号）规定。</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17.6为落实政府采购政策需满足的要求：详见招标文件第一章。</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九、本项目的有关信息</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18、本项目的有关信息，包括但不限于：招标公告、更正公告（若有）、招标文件、招标文件的澄清或修改（若有）、中标公告、终止公告（若有）、废标公告（若有）等都将在招标文件载明的指定媒体发布。</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18.1指定媒体：详见招标文件第二章。</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18.2本项目的潜在投标人或投标人应随时关注指定媒体，否则产生不利后果由其自行承担。</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十、其他事项</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19、其他事项：详见招标文件第二章。</w:t>
      </w:r>
    </w:p>
    <w:p>
      <w:pPr>
        <w:pStyle w:val="8"/>
        <w:keepNext w:val="0"/>
        <w:keepLines w:val="0"/>
        <w:widowControl/>
        <w:suppressLineNumbers w:val="0"/>
        <w:shd w:val="clear"/>
        <w:spacing w:before="75" w:beforeAutospacing="0" w:after="75" w:afterAutospacing="0"/>
        <w:ind w:left="0" w:right="0" w:firstLine="0"/>
        <w:jc w:val="center"/>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w:t>
      </w:r>
    </w:p>
    <w:p>
      <w:pPr>
        <w:pStyle w:val="8"/>
        <w:keepNext w:val="0"/>
        <w:keepLines w:val="0"/>
        <w:widowControl/>
        <w:suppressLineNumbers w:val="0"/>
        <w:shd w:val="clear"/>
        <w:spacing w:before="75" w:beforeAutospacing="0" w:after="240" w:afterAutospacing="0"/>
        <w:ind w:left="0" w:right="0" w:firstLine="0"/>
        <w:rPr>
          <w:color w:val="000000" w:themeColor="text1"/>
          <w14:textFill>
            <w14:solidFill>
              <w14:schemeClr w14:val="tx1"/>
            </w14:solidFill>
          </w14:textFill>
        </w:rPr>
      </w:pPr>
      <w:r>
        <w:rPr>
          <w:rFonts w:hint="default" w:ascii="Calibri" w:hAnsi="Calibri" w:cs="Calibri"/>
          <w:color w:val="000000" w:themeColor="text1"/>
          <w:spacing w:val="0"/>
          <w:sz w:val="24"/>
          <w:szCs w:val="24"/>
          <w14:textFill>
            <w14:solidFill>
              <w14:schemeClr w14:val="tx1"/>
            </w14:solidFill>
          </w14:textFill>
        </w:rPr>
        <w:t> </w:t>
      </w:r>
    </w:p>
    <w:p>
      <w:pPr>
        <w:shd w:val="clear"/>
        <w:rPr>
          <w:rStyle w:val="11"/>
          <w:rFonts w:hint="eastAsia" w:ascii="宋体" w:hAnsi="宋体" w:eastAsia="宋体" w:cs="宋体"/>
          <w:b/>
          <w:bCs/>
          <w:color w:val="000000" w:themeColor="text1"/>
          <w:spacing w:val="0"/>
          <w:sz w:val="31"/>
          <w:szCs w:val="31"/>
          <w14:textFill>
            <w14:solidFill>
              <w14:schemeClr w14:val="tx1"/>
            </w14:solidFill>
          </w14:textFill>
        </w:rPr>
      </w:pPr>
      <w:r>
        <w:rPr>
          <w:rStyle w:val="11"/>
          <w:rFonts w:hint="eastAsia" w:ascii="宋体" w:hAnsi="宋体" w:eastAsia="宋体" w:cs="宋体"/>
          <w:b/>
          <w:bCs/>
          <w:color w:val="000000" w:themeColor="text1"/>
          <w:spacing w:val="0"/>
          <w:sz w:val="31"/>
          <w:szCs w:val="31"/>
          <w14:textFill>
            <w14:solidFill>
              <w14:schemeClr w14:val="tx1"/>
            </w14:solidFill>
          </w14:textFill>
        </w:rPr>
        <w:br w:type="page"/>
      </w:r>
    </w:p>
    <w:p>
      <w:pPr>
        <w:pStyle w:val="8"/>
        <w:keepNext w:val="0"/>
        <w:keepLines w:val="0"/>
        <w:widowControl/>
        <w:suppressLineNumbers w:val="0"/>
        <w:shd w:val="clear"/>
        <w:spacing w:before="75" w:beforeAutospacing="0" w:after="75" w:afterAutospacing="0"/>
        <w:ind w:left="0" w:right="0" w:firstLine="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31"/>
          <w:szCs w:val="31"/>
          <w14:textFill>
            <w14:solidFill>
              <w14:schemeClr w14:val="tx1"/>
            </w14:solidFill>
          </w14:textFill>
        </w:rPr>
        <w:t>第四章   资格审查与评标</w:t>
      </w:r>
    </w:p>
    <w:p>
      <w:pPr>
        <w:pStyle w:val="8"/>
        <w:keepNext w:val="0"/>
        <w:keepLines w:val="0"/>
        <w:widowControl/>
        <w:suppressLineNumbers w:val="0"/>
        <w:shd w:val="clear"/>
        <w:spacing w:before="75" w:beforeAutospacing="0" w:after="75" w:afterAutospacing="0"/>
        <w:ind w:left="0" w:right="0" w:firstLine="0"/>
        <w:jc w:val="center"/>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一、资格审查</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1、开标结束后，由</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负责资格审查小组的组建及资格审查工作的组织。</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1.1资格审查小组由</w:t>
      </w:r>
      <w:r>
        <w:rPr>
          <w:rFonts w:hint="default" w:ascii="Calibri" w:hAnsi="Calibri" w:cs="Calibri"/>
          <w:color w:val="000000" w:themeColor="text1"/>
          <w:spacing w:val="0"/>
          <w:sz w:val="24"/>
          <w:szCs w:val="24"/>
          <w14:textFill>
            <w14:solidFill>
              <w14:schemeClr w14:val="tx1"/>
            </w14:solidFill>
          </w14:textFill>
        </w:rPr>
        <w:t>3</w:t>
      </w:r>
      <w:r>
        <w:rPr>
          <w:rFonts w:hint="eastAsia" w:ascii="宋体" w:hAnsi="宋体" w:eastAsia="宋体" w:cs="宋体"/>
          <w:color w:val="000000" w:themeColor="text1"/>
          <w:spacing w:val="0"/>
          <w:sz w:val="24"/>
          <w:szCs w:val="24"/>
          <w14:textFill>
            <w14:solidFill>
              <w14:schemeClr w14:val="tx1"/>
            </w14:solidFill>
          </w14:textFill>
        </w:rPr>
        <w:t>人组成，并负责具体审查事务，其中：由采购人派出的采购人代表至少</w:t>
      </w:r>
      <w:r>
        <w:rPr>
          <w:rFonts w:hint="eastAsia" w:ascii="宋体" w:hAnsi="宋体" w:eastAsia="宋体" w:cs="宋体"/>
          <w:color w:val="000000" w:themeColor="text1"/>
          <w:spacing w:val="0"/>
          <w:sz w:val="24"/>
          <w:szCs w:val="24"/>
          <w:u w:val="single"/>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人，由</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派出的工作人员至少</w:t>
      </w:r>
      <w:r>
        <w:rPr>
          <w:rFonts w:hint="eastAsia" w:ascii="宋体" w:hAnsi="宋体" w:eastAsia="宋体" w:cs="宋体"/>
          <w:color w:val="000000" w:themeColor="text1"/>
          <w:spacing w:val="0"/>
          <w:sz w:val="24"/>
          <w:szCs w:val="24"/>
          <w:u w:val="single"/>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人，其余</w:t>
      </w:r>
      <w:r>
        <w:rPr>
          <w:rFonts w:hint="eastAsia" w:ascii="宋体" w:hAnsi="宋体" w:eastAsia="宋体" w:cs="宋体"/>
          <w:color w:val="000000" w:themeColor="text1"/>
          <w:spacing w:val="0"/>
          <w:sz w:val="24"/>
          <w:szCs w:val="24"/>
          <w:u w:val="single"/>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人可为采购人代表或</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的工作人员。</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1.2资格审查的依据是招标文件和投标文件。</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1.3资格审查的范围及内容：投标文件（资格及资信证明部分），具体如下：</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（1）</w:t>
      </w:r>
      <w:r>
        <w:rPr>
          <w:rFonts w:hint="eastAsia" w:ascii="宋体" w:hAnsi="宋体" w:eastAsia="宋体" w:cs="宋体"/>
          <w:color w:val="000000" w:themeColor="text1"/>
          <w:spacing w:val="0"/>
          <w14:textFill>
            <w14:solidFill>
              <w14:schemeClr w14:val="tx1"/>
            </w14:solidFill>
          </w14:textFill>
        </w:rPr>
        <w:t>“投标函”；</w:t>
      </w:r>
      <w:r>
        <w:rPr>
          <w:rFonts w:hint="eastAsia" w:ascii="宋体" w:hAnsi="宋体" w:eastAsia="宋体" w:cs="宋体"/>
          <w:color w:val="000000" w:themeColor="text1"/>
          <w:spacing w:val="0"/>
          <w14:textFill>
            <w14:solidFill>
              <w14:schemeClr w14:val="tx1"/>
            </w14:solidFill>
          </w14:textFill>
        </w:rPr>
        <w:br w:type="textWrapping"/>
      </w:r>
      <w:r>
        <w:rPr>
          <w:rFonts w:hint="eastAsia" w:ascii="宋体" w:hAnsi="宋体" w:eastAsia="宋体" w:cs="宋体"/>
          <w:color w:val="000000" w:themeColor="text1"/>
          <w:spacing w:val="0"/>
          <w14:textFill>
            <w14:solidFill>
              <w14:schemeClr w14:val="tx1"/>
            </w14:solidFill>
          </w14:textFill>
        </w:rPr>
        <w:t>  （2）“投标人的资格及资信证明文件”</w:t>
      </w:r>
      <w:r>
        <w:rPr>
          <w:rFonts w:hint="eastAsia" w:ascii="宋体" w:hAnsi="宋体" w:eastAsia="宋体" w:cs="宋体"/>
          <w:color w:val="000000" w:themeColor="text1"/>
          <w:spacing w:val="0"/>
          <w14:textFill>
            <w14:solidFill>
              <w14:schemeClr w14:val="tx1"/>
            </w14:solidFill>
          </w14:textFill>
        </w:rPr>
        <w:br w:type="textWrapping"/>
      </w:r>
      <w:r>
        <w:rPr>
          <w:rFonts w:hint="eastAsia" w:ascii="宋体" w:hAnsi="宋体" w:eastAsia="宋体" w:cs="宋体"/>
          <w:color w:val="000000" w:themeColor="text1"/>
          <w:spacing w:val="0"/>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①</w:t>
      </w:r>
      <w:r>
        <w:rPr>
          <w:rFonts w:hint="eastAsia" w:ascii="宋体" w:hAnsi="宋体" w:eastAsia="宋体" w:cs="宋体"/>
          <w:color w:val="000000" w:themeColor="text1"/>
          <w:spacing w:val="0"/>
          <w14:textFill>
            <w14:solidFill>
              <w14:schemeClr w14:val="tx1"/>
            </w14:solidFill>
          </w14:textFill>
        </w:rPr>
        <w:t>一般资格证明文件：</w:t>
      </w:r>
    </w:p>
    <w:tbl>
      <w:tblPr>
        <w:tblStyle w:val="9"/>
        <w:tblW w:w="8337"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959"/>
        <w:gridCol w:w="637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959"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hd w:val="clear"/>
              <w:jc w:val="center"/>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c>
          <w:tcPr>
            <w:tcW w:w="6378"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hd w:val="clear"/>
              <w:jc w:val="center"/>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9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单位负责人授权书（若有）</w:t>
            </w:r>
          </w:p>
        </w:tc>
        <w:tc>
          <w:tcPr>
            <w:tcW w:w="637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9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营业执照等证明文件</w:t>
            </w:r>
          </w:p>
        </w:tc>
        <w:tc>
          <w:tcPr>
            <w:tcW w:w="637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9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财务状况报告（财务报告、或资信证明、或投标担保函）</w:t>
            </w:r>
          </w:p>
        </w:tc>
        <w:tc>
          <w:tcPr>
            <w:tcW w:w="637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9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依法缴纳税收证明材料</w:t>
            </w:r>
          </w:p>
        </w:tc>
        <w:tc>
          <w:tcPr>
            <w:tcW w:w="637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9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依法缴纳社会保障资金证明材料</w:t>
            </w:r>
          </w:p>
        </w:tc>
        <w:tc>
          <w:tcPr>
            <w:tcW w:w="637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9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具备履行合同所必需设备和专业技术能力的声明函（若有）</w:t>
            </w:r>
          </w:p>
        </w:tc>
        <w:tc>
          <w:tcPr>
            <w:tcW w:w="637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9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参加采购活动前三年内在经营活动中没有重大违法记录书面声明</w:t>
            </w:r>
          </w:p>
        </w:tc>
        <w:tc>
          <w:tcPr>
            <w:tcW w:w="637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9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信用记录查询结果</w:t>
            </w:r>
          </w:p>
        </w:tc>
        <w:tc>
          <w:tcPr>
            <w:tcW w:w="637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9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中小企业声明函（专门面向中小企业或小型、微型企业适用，若有）</w:t>
            </w:r>
          </w:p>
        </w:tc>
        <w:tc>
          <w:tcPr>
            <w:tcW w:w="637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2017）》（国统字[2017]213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9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联合体协议（若有）</w:t>
            </w:r>
          </w:p>
        </w:tc>
        <w:tc>
          <w:tcPr>
            <w:tcW w:w="637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9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检察机关行贿犯罪档案查询结果告知函（若有）</w:t>
            </w:r>
          </w:p>
        </w:tc>
        <w:tc>
          <w:tcPr>
            <w:tcW w:w="637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hint="eastAsia" w:ascii="宋体" w:hAnsi="宋体" w:eastAsia="宋体" w:cs="宋体"/>
          <w:color w:val="000000" w:themeColor="text1"/>
          <w:spacing w:val="0"/>
          <w:kern w:val="0"/>
          <w:sz w:val="24"/>
          <w:szCs w:val="24"/>
          <w:lang w:val="en-US" w:eastAsia="zh-CN" w:bidi="ar"/>
          <w14:textFill>
            <w14:solidFill>
              <w14:schemeClr w14:val="tx1"/>
            </w14:solidFill>
          </w14:textFill>
        </w:rPr>
        <w:t>   ②.其他资格证明文件：</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Style w:val="11"/>
          <w:b/>
          <w:bCs/>
          <w:color w:val="000000" w:themeColor="text1"/>
          <w:spacing w:val="0"/>
          <w:sz w:val="24"/>
          <w:szCs w:val="24"/>
          <w14:textFill>
            <w14:solidFill>
              <w14:schemeClr w14:val="tx1"/>
            </w14:solidFill>
          </w14:textFill>
        </w:rPr>
        <w:t>包：1</w:t>
      </w:r>
    </w:p>
    <w:tbl>
      <w:tblPr>
        <w:tblStyle w:val="9"/>
        <w:tblW w:w="8337"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929"/>
        <w:gridCol w:w="640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1929"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hd w:val="clear"/>
              <w:jc w:val="center"/>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c>
          <w:tcPr>
            <w:tcW w:w="6408"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hd w:val="clear"/>
              <w:jc w:val="center"/>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9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具备履行合同所必需设备和专业技术能力专项证明材料（若有）</w:t>
            </w:r>
          </w:p>
        </w:tc>
        <w:tc>
          <w:tcPr>
            <w:tcW w:w="640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9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落实政府采购政策的证明材料（专门面向中小企业采购）</w:t>
            </w:r>
          </w:p>
        </w:tc>
        <w:tc>
          <w:tcPr>
            <w:tcW w:w="640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本项目为专门面向中小企业采购项目。投标人提供的采购标的应符合以下要求：（1）投标人提供的所有采购标的均为中小企业生产且使用该中小企业商号或者注册商标，或者符合中小企业划分标准的个体工商户制造的货物（承建的工程、承接的服务），并在投标文件中提供《中小企业声明函》；（2）投标人为监狱企业，提供本单位制造的货物、本单位承建的工程、本单位承接的服务，并在投标文件中提供投标人属于监狱企业的证明文件；（3）投标人为残疾人福利性单位，提供本单位制造的货物、承担的工程或者服务，或者提供其他残疾人福利性单位制造的货物，并在投标文件中提供《残疾人福利性单位声明函》的。投标人应按招标文件第七章的相关格式要求提供证明材料。 根据《关于印发中小企业划型标准规定的通知》工信部联企业〔2011〕300号本项目采购标的对应的中小企业划分标准所属行业为：物业管理。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c>
          <w:tcPr>
            <w:tcW w:w="19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auto"/>
                <w:kern w:val="0"/>
                <w:sz w:val="24"/>
                <w:szCs w:val="24"/>
                <w:lang w:val="en-US" w:eastAsia="zh-CN" w:bidi="ar"/>
              </w:rPr>
              <w:t>财务状况报告</w:t>
            </w:r>
          </w:p>
        </w:tc>
        <w:tc>
          <w:tcPr>
            <w:tcW w:w="640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auto"/>
                <w:kern w:val="0"/>
                <w:sz w:val="24"/>
                <w:szCs w:val="24"/>
                <w:lang w:val="en-US" w:eastAsia="zh-CN" w:bidi="ar"/>
              </w:rPr>
              <w:t>招标文件中规定的一般资格证明材料“财务状况报告（财务报告、或资信证明、或投标担保函）”中要求提供的“1.1成 立年限满1年及以上的投标人，提供经审计的上一年度的年度财务报告。”指“</w:t>
            </w:r>
            <w:r>
              <w:rPr>
                <w:rFonts w:hint="eastAsia" w:ascii="宋体" w:hAnsi="宋体" w:eastAsia="宋体" w:cs="宋体"/>
                <w:color w:val="auto"/>
                <w:kern w:val="0"/>
                <w:sz w:val="24"/>
                <w:szCs w:val="24"/>
                <w:lang w:val="en-US" w:eastAsia="zh-CN" w:bidi="ar"/>
              </w:rPr>
              <w:t>经审计</w:t>
            </w:r>
            <w:r>
              <w:rPr>
                <w:rFonts w:ascii="宋体" w:hAnsi="宋体" w:eastAsia="宋体" w:cs="宋体"/>
                <w:color w:val="auto"/>
                <w:kern w:val="0"/>
                <w:sz w:val="24"/>
                <w:szCs w:val="24"/>
                <w:lang w:val="en-US" w:eastAsia="zh-CN" w:bidi="ar"/>
              </w:rPr>
              <w:t>的2020年度或2021年度的财务审计报告”。</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9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单位负责人授权书（若有）</w:t>
            </w:r>
          </w:p>
        </w:tc>
        <w:tc>
          <w:tcPr>
            <w:tcW w:w="640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纸质投标文件正本中的本授权书（若有）应为原件；电子投标文件中的本授权书（若有）应为原件的扫描件【即法定代表人签字或盖章和投标人代表签字并加盖供应商公章原件的扫描件】。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9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rFonts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资格承诺函</w:t>
            </w:r>
          </w:p>
        </w:tc>
        <w:tc>
          <w:tcPr>
            <w:tcW w:w="640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rFonts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根据《福州市财政局关于进一步推进政府采购领域 优化营商环境工作的通知》（榕财采〔2021〕52号）规定，供应商在投标（响应）时，按照规定提供相关承诺函（详见采购文件相关附件）的，无需再提交财务状况、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w:t>
            </w:r>
          </w:p>
        </w:tc>
      </w:tr>
    </w:tbl>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hint="eastAsia" w:ascii="宋体" w:hAnsi="宋体" w:eastAsia="宋体" w:cs="宋体"/>
          <w:color w:val="000000" w:themeColor="text1"/>
          <w:spacing w:val="0"/>
          <w:kern w:val="0"/>
          <w:sz w:val="24"/>
          <w:szCs w:val="24"/>
          <w:lang w:val="en-US" w:eastAsia="zh-CN" w:bidi="ar"/>
          <w14:textFill>
            <w14:solidFill>
              <w14:schemeClr w14:val="tx1"/>
            </w14:solidFill>
          </w14:textFill>
        </w:rPr>
        <w:t>  （3）投标保证金。</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1.4有下列情形之一的，</w:t>
      </w:r>
      <w:r>
        <w:rPr>
          <w:rStyle w:val="11"/>
          <w:rFonts w:hint="eastAsia" w:ascii="宋体" w:hAnsi="宋体" w:eastAsia="宋体" w:cs="宋体"/>
          <w:b/>
          <w:bCs/>
          <w:color w:val="000000" w:themeColor="text1"/>
          <w:spacing w:val="0"/>
          <w:sz w:val="24"/>
          <w:szCs w:val="24"/>
          <w14:textFill>
            <w14:solidFill>
              <w14:schemeClr w14:val="tx1"/>
            </w14:solidFill>
          </w14:textFill>
        </w:rPr>
        <w:t>资格审查不合格：</w:t>
      </w:r>
      <w:r>
        <w:rPr>
          <w:rStyle w:val="11"/>
          <w:rFonts w:hint="eastAsia" w:ascii="宋体" w:hAnsi="宋体" w:eastAsia="宋体" w:cs="宋体"/>
          <w:b/>
          <w:bCs/>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14:textFill>
            <w14:solidFill>
              <w14:schemeClr w14:val="tx1"/>
            </w14:solidFill>
          </w14:textFill>
        </w:rPr>
        <w:t>  （1）一般情形：</w:t>
      </w:r>
    </w:p>
    <w:tbl>
      <w:tblPr>
        <w:tblStyle w:val="9"/>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hd w:val="clear"/>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未按照招标文件规定提交投标保证金</w:t>
            </w:r>
          </w:p>
        </w:tc>
      </w:tr>
    </w:tbl>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bidi="ar"/>
          <w14:textFill>
            <w14:solidFill>
              <w14:schemeClr w14:val="tx1"/>
            </w14:solidFill>
          </w14:textFill>
        </w:rPr>
        <w:t>  （2）本项目规定的其他情形：</w:t>
      </w:r>
    </w:p>
    <w:p>
      <w:pPr>
        <w:pStyle w:val="8"/>
        <w:keepNext w:val="0"/>
        <w:keepLines w:val="0"/>
        <w:widowControl/>
        <w:suppressLineNumbers w:val="0"/>
        <w:shd w:val="clear"/>
        <w:spacing w:before="0" w:beforeAutospacing="0" w:after="150" w:afterAutospacing="0"/>
        <w:ind w:left="0" w:right="0" w:firstLine="480"/>
        <w:rPr>
          <w:color w:val="000000" w:themeColor="text1"/>
          <w14:textFill>
            <w14:solidFill>
              <w14:schemeClr w14:val="tx1"/>
            </w14:solidFill>
          </w14:textFill>
        </w:rPr>
      </w:pPr>
      <w:r>
        <w:rPr>
          <w:rStyle w:val="11"/>
          <w:b/>
          <w:bCs/>
          <w:color w:val="000000" w:themeColor="text1"/>
          <w14:textFill>
            <w14:solidFill>
              <w14:schemeClr w14:val="tx1"/>
            </w14:solidFill>
          </w14:textFill>
        </w:rPr>
        <w:t>包：1</w:t>
      </w:r>
      <w:r>
        <w:rPr>
          <w:color w:val="000000" w:themeColor="text1"/>
          <w14:textFill>
            <w14:solidFill>
              <w14:schemeClr w14:val="tx1"/>
            </w14:solidFill>
          </w14:textFill>
        </w:rPr>
        <w:br w:type="textWrapping"/>
      </w:r>
      <w:r>
        <w:rPr>
          <w:rStyle w:val="11"/>
          <w:b/>
          <w:bCs/>
          <w:color w:val="000000" w:themeColor="text1"/>
          <w:sz w:val="24"/>
          <w:szCs w:val="24"/>
          <w14:textFill>
            <w14:solidFill>
              <w14:schemeClr w14:val="tx1"/>
            </w14:solidFill>
          </w14:textFill>
        </w:rPr>
        <w:t>         无</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color w:val="000000" w:themeColor="text1"/>
          <w:spacing w:val="0"/>
          <w:sz w:val="24"/>
          <w:szCs w:val="24"/>
          <w14:textFill>
            <w14:solidFill>
              <w14:schemeClr w14:val="tx1"/>
            </w14:solidFill>
          </w14:textFill>
        </w:rPr>
        <w:t>1.2</w:t>
      </w:r>
      <w:r>
        <w:rPr>
          <w:rFonts w:hint="eastAsia" w:ascii="宋体" w:hAnsi="宋体" w:eastAsia="宋体" w:cs="宋体"/>
          <w:color w:val="000000" w:themeColor="text1"/>
          <w:spacing w:val="0"/>
          <w:sz w:val="24"/>
          <w:szCs w:val="24"/>
          <w14:textFill>
            <w14:solidFill>
              <w14:schemeClr w14:val="tx1"/>
            </w14:solidFill>
          </w14:textFill>
        </w:rPr>
        <w:t>、</w:t>
      </w:r>
      <w:r>
        <w:rPr>
          <w:rFonts w:hint="default" w:ascii="Calibri" w:hAnsi="Calibri" w:cs="Calibri"/>
          <w:color w:val="000000" w:themeColor="text1"/>
          <w:spacing w:val="0"/>
          <w:sz w:val="24"/>
          <w:szCs w:val="24"/>
          <w14:textFill>
            <w14:solidFill>
              <w14:schemeClr w14:val="tx1"/>
            </w14:solidFill>
          </w14:textFill>
        </w:rPr>
        <w:t>1.3</w:t>
      </w:r>
      <w:r>
        <w:rPr>
          <w:rFonts w:hint="eastAsia" w:ascii="宋体" w:hAnsi="宋体" w:eastAsia="宋体" w:cs="宋体"/>
          <w:color w:val="000000" w:themeColor="text1"/>
          <w:spacing w:val="0"/>
          <w:sz w:val="24"/>
          <w:szCs w:val="24"/>
          <w14:textFill>
            <w14:solidFill>
              <w14:schemeClr w14:val="tx1"/>
            </w14:solidFill>
          </w14:textFill>
        </w:rPr>
        <w:t>、</w:t>
      </w:r>
      <w:r>
        <w:rPr>
          <w:rFonts w:hint="default" w:ascii="Calibri" w:hAnsi="Calibri" w:cs="Calibri"/>
          <w:color w:val="000000" w:themeColor="text1"/>
          <w:spacing w:val="0"/>
          <w:sz w:val="24"/>
          <w:szCs w:val="24"/>
          <w14:textFill>
            <w14:solidFill>
              <w14:schemeClr w14:val="tx1"/>
            </w14:solidFill>
          </w14:textFill>
        </w:rPr>
        <w:t>1.4</w:t>
      </w:r>
      <w:r>
        <w:rPr>
          <w:rFonts w:hint="eastAsia" w:ascii="宋体" w:hAnsi="宋体" w:eastAsia="宋体" w:cs="宋体"/>
          <w:color w:val="000000" w:themeColor="text1"/>
          <w:spacing w:val="0"/>
          <w:sz w:val="24"/>
          <w:szCs w:val="24"/>
          <w14:textFill>
            <w14:solidFill>
              <w14:schemeClr w14:val="tx1"/>
            </w14:solidFill>
          </w14:textFill>
        </w:rPr>
        <w:t>条规定进行资格审查。</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2、资格审查情况不得私自外泄，有关信息由</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统一对外发布。</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3、资格审查合格的投标人不足三家的，不进行评标。同时，本次采购活动结束，</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将依法组织后续采购活动（包括但不限于：重新招标、采用其他方式采购等）。</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二、评标</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资格审查结束后，由</w:t>
      </w:r>
      <w:r>
        <w:rPr>
          <w:rFonts w:hint="eastAsia" w:ascii="宋体" w:hAnsi="宋体" w:eastAsia="宋体" w:cs="宋体"/>
          <w:color w:val="000000" w:themeColor="text1"/>
          <w:spacing w:val="0"/>
          <w14:textFill>
            <w14:solidFill>
              <w14:schemeClr w14:val="tx1"/>
            </w14:solidFill>
          </w14:textFill>
        </w:rPr>
        <w:t>天和国咨控股集团有限公司负责评标委员会的组建及评标工作的组织。</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5、评标委员会</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5.1评标委员会由采购人代表和评标专家两部分共</w:t>
      </w:r>
      <w:r>
        <w:rPr>
          <w:rFonts w:hint="eastAsia" w:ascii="宋体" w:hAnsi="宋体" w:eastAsia="宋体" w:cs="宋体"/>
          <w:color w:val="000000" w:themeColor="text1"/>
          <w:spacing w:val="0"/>
          <w:sz w:val="24"/>
          <w:szCs w:val="24"/>
          <w:u w:val="single"/>
          <w14:textFill>
            <w14:solidFill>
              <w14:schemeClr w14:val="tx1"/>
            </w14:solidFill>
          </w14:textFill>
        </w:rPr>
        <w:t>5</w:t>
      </w:r>
      <w:r>
        <w:rPr>
          <w:rFonts w:hint="eastAsia" w:ascii="宋体" w:hAnsi="宋体" w:eastAsia="宋体" w:cs="宋体"/>
          <w:color w:val="000000" w:themeColor="text1"/>
          <w:spacing w:val="0"/>
          <w:sz w:val="24"/>
          <w:szCs w:val="24"/>
          <w14:textFill>
            <w14:solidFill>
              <w14:schemeClr w14:val="tx1"/>
            </w14:solidFill>
          </w14:textFill>
        </w:rPr>
        <w:t>人（以下简称“评委”）组成，其中：由采购人派出的采购人代表</w:t>
      </w:r>
      <w:r>
        <w:rPr>
          <w:rFonts w:hint="eastAsia" w:ascii="宋体" w:hAnsi="宋体" w:eastAsia="宋体" w:cs="宋体"/>
          <w:color w:val="000000" w:themeColor="text1"/>
          <w:spacing w:val="0"/>
          <w:sz w:val="24"/>
          <w:szCs w:val="24"/>
          <w:u w:val="single"/>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人，由福建省政府采购评审专家库产生的评标专家</w:t>
      </w:r>
      <w:r>
        <w:rPr>
          <w:rFonts w:hint="eastAsia" w:ascii="宋体" w:hAnsi="宋体" w:eastAsia="宋体" w:cs="宋体"/>
          <w:color w:val="000000" w:themeColor="text1"/>
          <w:spacing w:val="0"/>
          <w:sz w:val="24"/>
          <w:szCs w:val="24"/>
          <w:u w:val="single"/>
          <w14:textFill>
            <w14:solidFill>
              <w14:schemeClr w14:val="tx1"/>
            </w14:solidFill>
          </w14:textFill>
        </w:rPr>
        <w:t>4</w:t>
      </w:r>
      <w:r>
        <w:rPr>
          <w:rFonts w:hint="eastAsia" w:ascii="宋体" w:hAnsi="宋体" w:eastAsia="宋体" w:cs="宋体"/>
          <w:color w:val="000000" w:themeColor="text1"/>
          <w:spacing w:val="0"/>
          <w:sz w:val="24"/>
          <w:szCs w:val="24"/>
          <w14:textFill>
            <w14:solidFill>
              <w14:schemeClr w14:val="tx1"/>
            </w14:solidFill>
          </w14:textFill>
        </w:rPr>
        <w:t>人。</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5.2评标委员会负责具体评标事务，并按照下列原则依法独立履行有关职责：</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（1）评标应保护国家利益、社会公共利益和各方当事人合法权益，提高采购效益，保证项目质量。</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（2）评标应遵循公平、公正、科学、严谨和择优原则。</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（3）评标的依据是招标文件和投标文件。</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（4）应按照招标文件规定推荐中标候选人或确定中标人。</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（5）评标应遵守下列评标纪律：</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①评标情况不得私自外泄，有关信息由</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统一对外发布。</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②对</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Fonts w:hint="eastAsia" w:ascii="宋体" w:hAnsi="宋体" w:eastAsia="宋体" w:cs="宋体"/>
          <w:color w:val="000000" w:themeColor="text1"/>
          <w:spacing w:val="0"/>
          <w:sz w:val="24"/>
          <w:szCs w:val="24"/>
          <w14:textFill>
            <w14:solidFill>
              <w14:schemeClr w14:val="tx1"/>
            </w14:solidFill>
          </w14:textFill>
        </w:rPr>
        <w:t>或投标人提供的要求保密的资料，不得摘记翻印和外传。</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③不得收受投标人或有关人员的任何礼物，不得串联鼓动其他人袒护某投标人。若与投标人存在利害关系，则应主动声明并回避。</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④全体评委应按照招标文件规定进行评标，一切认定事项应查有实据且不得弄虚作假。</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⑤评标中应充分发扬民主，推荐中标候选人或确定中标人后要服从评标报告。</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※对违反评标纪律的评委，将取消其评委资格，对评标工作造成严重损失者将予以通报批评乃至追究法律责任。</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6、评标程序</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6.1评标前的准备工作</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（1）全体评委应认真审阅招标文件，了解评委应履行或遵守的职责、义务和评标纪律。</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（2）参加评标委员会的采购人代表可对本项目的背景和采购需求进行介绍，介绍材料应以书面形式提交（随采购文件一并存档），介绍内容不得含有歧视性、倾向性意见，不得超出招标文件所述范围。</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6.2符合性审查</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（1）评标委员会依据招标文件的实质性要求，对通过资格审查的投标文件进行符合性审查，以确定其是否满足招标文件的实质性要求。</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（2）满足招标文件的实质性要求指投标文件对招标文件实质性要求的响应不存在重大偏差或保留。</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（5）评标委员会对所有投标人都执行相同的程序和标准。</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（6）有下列情形之一的，</w:t>
      </w:r>
      <w:r>
        <w:rPr>
          <w:rStyle w:val="11"/>
          <w:rFonts w:hint="eastAsia" w:ascii="宋体" w:hAnsi="宋体" w:eastAsia="宋体" w:cs="宋体"/>
          <w:b/>
          <w:bCs/>
          <w:color w:val="000000" w:themeColor="text1"/>
          <w:spacing w:val="0"/>
          <w:sz w:val="24"/>
          <w:szCs w:val="24"/>
          <w14:textFill>
            <w14:solidFill>
              <w14:schemeClr w14:val="tx1"/>
            </w14:solidFill>
          </w14:textFill>
        </w:rPr>
        <w:t>符合性审查不合格：</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①项目一般情形：</w:t>
      </w:r>
    </w:p>
    <w:tbl>
      <w:tblPr>
        <w:tblStyle w:val="9"/>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hd w:val="clear"/>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属于招标文件第三章第10.12条规定的投标无效情形；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投标文件对招标文件实质性要求的响应存在重大偏离或保留。</w:t>
            </w:r>
          </w:p>
        </w:tc>
      </w:tr>
    </w:tbl>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②本项目规定的其他情形：</w:t>
      </w: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包：1</w:t>
      </w: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包一般情形</w:t>
      </w:r>
      <w:r>
        <w:rPr>
          <w:color w:val="000000" w:themeColor="text1"/>
          <w14:textFill>
            <w14:solidFill>
              <w14:schemeClr w14:val="tx1"/>
            </w14:solidFill>
          </w14:textFill>
        </w:rPr>
        <w:br w:type="textWrapping"/>
      </w:r>
      <w:r>
        <w:rPr>
          <w:rStyle w:val="11"/>
          <w:b/>
          <w:bCs/>
          <w:color w:val="000000" w:themeColor="text1"/>
          <w:sz w:val="24"/>
          <w:szCs w:val="24"/>
          <w14:textFill>
            <w14:solidFill>
              <w14:schemeClr w14:val="tx1"/>
            </w14:solidFill>
          </w14:textFill>
        </w:rPr>
        <w:t>         无</w:t>
      </w:r>
    </w:p>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技术符合性</w:t>
      </w:r>
    </w:p>
    <w:tbl>
      <w:tblPr>
        <w:tblStyle w:val="9"/>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hd w:val="clear"/>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未按照招标文件规定要求签署、盖章的；2、不符合招标文件中规定的实质性要求和条件、无效投标条款的；3、属于招标文件规定的符合性检查不合格情形；4、属于招标文件规定评标委员会应否决其投标的情形；5、投标人技术部分的实际得分少于招标文件设定的技术部分总分50%的 ；6、投标文件组成不符合招标文件要求；</w:t>
            </w:r>
          </w:p>
        </w:tc>
      </w:tr>
    </w:tbl>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商务符合性</w:t>
      </w:r>
    </w:p>
    <w:tbl>
      <w:tblPr>
        <w:tblStyle w:val="9"/>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hd w:val="clear"/>
              <w:jc w:val="left"/>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1、未按照招标文件规定要求签署、盖章的； 2、投标文件载明的招标项目交付时间超过招标文件规定或未载明招标项目交付时间的； 3、属于招标文件规定的符合性检查不合格情形； 4、不符合招标文件中规定的实质性要求和条件的； 5、属于招标文件规定评标委员会应否决其投标的情形； 6、投标文件的商务部分中出现报价部分的全部或部分的投标报价信息(或组成资料)； 7、投标人的交付地点、时间、条件及质保期等商务条件不符合招标文件要求，或不接受招标文件规定的合同款支付方式；</w:t>
            </w:r>
          </w:p>
        </w:tc>
      </w:tr>
    </w:tbl>
    <w:p>
      <w:pPr>
        <w:keepNext w:val="0"/>
        <w:keepLines w:val="0"/>
        <w:widowControl/>
        <w:suppressLineNumbers w:val="0"/>
        <w:shd w:val="clear"/>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附加符合性</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Style w:val="11"/>
          <w:rFonts w:ascii="宋体" w:hAnsi="宋体" w:eastAsia="宋体" w:cs="宋体"/>
          <w:b/>
          <w:bCs/>
          <w:color w:val="000000" w:themeColor="text1"/>
          <w:kern w:val="0"/>
          <w:sz w:val="24"/>
          <w:szCs w:val="24"/>
          <w:lang w:val="en-US" w:eastAsia="zh-CN" w:bidi="ar"/>
          <w14:textFill>
            <w14:solidFill>
              <w14:schemeClr w14:val="tx1"/>
            </w14:solidFill>
          </w14:textFill>
        </w:rPr>
        <w:t>         无</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价格符合性</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6.3澄清有关问题</w:t>
      </w:r>
    </w:p>
    <w:p>
      <w:pPr>
        <w:pStyle w:val="8"/>
        <w:keepNext w:val="0"/>
        <w:keepLines w:val="0"/>
        <w:widowControl/>
        <w:suppressLineNumbers w:val="0"/>
        <w:shd w:val="clear"/>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（1）对通过符合性审查的投标文件中含义不明确、同类问题表述不一致或有明显文字和计算错误的内容，评标委员会将以书面形式要求投标人作出必要的澄清、说明或补正。</w:t>
      </w:r>
    </w:p>
    <w:p>
      <w:pPr>
        <w:pStyle w:val="8"/>
        <w:keepNext w:val="0"/>
        <w:keepLines w:val="0"/>
        <w:widowControl/>
        <w:suppressLineNumbers w:val="0"/>
        <w:shd w:val="clear"/>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（3）投标文件报价出现前后不一致的，除招标文件另有规定外，按照下列规定修正：</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①开标一览表内容与投标文件中相应内容不一致的，以开标一览表为准；</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②大写金额和小写金额不一致的，以大写金额为准；</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③单价金额小数点或百分比有明显错位的，以开标一览表的总价为准，并修改单价；</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④总价金额与按照单价汇总金额不一致的，以单价金额计算结果为准。</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※同时出现两种以上不一致的，按照前款规定的顺序修正。修正后的报价应按照本章第</w:t>
      </w:r>
      <w:r>
        <w:rPr>
          <w:rStyle w:val="11"/>
          <w:rFonts w:hint="default" w:ascii="Calibri" w:hAnsi="Calibri" w:cs="Calibri"/>
          <w:b/>
          <w:bCs/>
          <w:color w:val="000000" w:themeColor="text1"/>
          <w:spacing w:val="0"/>
          <w:sz w:val="24"/>
          <w:szCs w:val="24"/>
          <w14:textFill>
            <w14:solidFill>
              <w14:schemeClr w14:val="tx1"/>
            </w14:solidFill>
          </w14:textFill>
        </w:rPr>
        <w:t>6.3</w:t>
      </w:r>
      <w:r>
        <w:rPr>
          <w:rStyle w:val="11"/>
          <w:rFonts w:hint="eastAsia" w:ascii="宋体" w:hAnsi="宋体" w:eastAsia="宋体" w:cs="宋体"/>
          <w:b/>
          <w:bCs/>
          <w:color w:val="000000" w:themeColor="text1"/>
          <w:spacing w:val="0"/>
          <w:sz w:val="24"/>
          <w:szCs w:val="24"/>
          <w14:textFill>
            <w14:solidFill>
              <w14:schemeClr w14:val="tx1"/>
            </w14:solidFill>
          </w14:textFill>
        </w:rPr>
        <w:t>条第（</w:t>
      </w:r>
      <w:r>
        <w:rPr>
          <w:rStyle w:val="11"/>
          <w:rFonts w:hint="default" w:ascii="Calibri" w:hAnsi="Calibri" w:cs="Calibri"/>
          <w:b/>
          <w:bCs/>
          <w:color w:val="000000" w:themeColor="text1"/>
          <w:spacing w:val="0"/>
          <w:sz w:val="24"/>
          <w:szCs w:val="24"/>
          <w14:textFill>
            <w14:solidFill>
              <w14:schemeClr w14:val="tx1"/>
            </w14:solidFill>
          </w14:textFill>
        </w:rPr>
        <w:t>1</w:t>
      </w:r>
      <w:r>
        <w:rPr>
          <w:rStyle w:val="11"/>
          <w:rFonts w:hint="eastAsia" w:ascii="宋体" w:hAnsi="宋体" w:eastAsia="宋体" w:cs="宋体"/>
          <w:b/>
          <w:bCs/>
          <w:color w:val="000000" w:themeColor="text1"/>
          <w:spacing w:val="0"/>
          <w:sz w:val="24"/>
          <w:szCs w:val="24"/>
          <w14:textFill>
            <w14:solidFill>
              <w14:schemeClr w14:val="tx1"/>
            </w14:solidFill>
          </w14:textFill>
        </w:rPr>
        <w:t>）、（</w:t>
      </w:r>
      <w:r>
        <w:rPr>
          <w:rStyle w:val="11"/>
          <w:rFonts w:hint="default" w:ascii="Calibri" w:hAnsi="Calibri" w:cs="Calibri"/>
          <w:b/>
          <w:bCs/>
          <w:color w:val="000000" w:themeColor="text1"/>
          <w:spacing w:val="0"/>
          <w:sz w:val="24"/>
          <w:szCs w:val="24"/>
          <w14:textFill>
            <w14:solidFill>
              <w14:schemeClr w14:val="tx1"/>
            </w14:solidFill>
          </w14:textFill>
        </w:rPr>
        <w:t>2</w:t>
      </w:r>
      <w:r>
        <w:rPr>
          <w:rStyle w:val="11"/>
          <w:rFonts w:hint="eastAsia" w:ascii="宋体" w:hAnsi="宋体" w:eastAsia="宋体" w:cs="宋体"/>
          <w:b/>
          <w:bCs/>
          <w:color w:val="000000" w:themeColor="text1"/>
          <w:spacing w:val="0"/>
          <w:sz w:val="24"/>
          <w:szCs w:val="24"/>
          <w14:textFill>
            <w14:solidFill>
              <w14:schemeClr w14:val="tx1"/>
            </w14:solidFill>
          </w14:textFill>
        </w:rPr>
        <w:t>）款规定经投标人确认后产生约束力，投标人不确认的，其投标无效。</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（4）关于细微偏差</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②评标委员会将以书面形式要求存在细微偏差的投标人在评标委员会规定的时间内予以补正。若无法补正，则评标委员会将按照不利于投标人的内容进行认定。</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（5）关于投标描述（即投标文件中描述的内容）</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①投标描述前后不一致且不涉及证明材料的：按照本章第</w:t>
      </w:r>
      <w:r>
        <w:rPr>
          <w:rFonts w:hint="default" w:ascii="Calibri" w:hAnsi="Calibri" w:cs="Calibri"/>
          <w:color w:val="000000" w:themeColor="text1"/>
          <w:spacing w:val="0"/>
          <w:sz w:val="24"/>
          <w:szCs w:val="24"/>
          <w14:textFill>
            <w14:solidFill>
              <w14:schemeClr w14:val="tx1"/>
            </w14:solidFill>
          </w14:textFill>
        </w:rPr>
        <w:t>6.3</w:t>
      </w:r>
      <w:r>
        <w:rPr>
          <w:rFonts w:hint="eastAsia" w:ascii="宋体" w:hAnsi="宋体" w:eastAsia="宋体" w:cs="宋体"/>
          <w:color w:val="000000" w:themeColor="text1"/>
          <w:spacing w:val="0"/>
          <w:sz w:val="24"/>
          <w:szCs w:val="24"/>
          <w14:textFill>
            <w14:solidFill>
              <w14:schemeClr w14:val="tx1"/>
            </w14:solidFill>
          </w14:textFill>
        </w:rPr>
        <w:t>条第（</w:t>
      </w:r>
      <w:r>
        <w:rPr>
          <w:rFonts w:hint="default" w:ascii="Calibri" w:hAnsi="Calibri" w:cs="Calibri"/>
          <w:color w:val="000000" w:themeColor="text1"/>
          <w:spacing w:val="0"/>
          <w:sz w:val="24"/>
          <w:szCs w:val="24"/>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w:t>
      </w:r>
      <w:r>
        <w:rPr>
          <w:rFonts w:hint="default" w:ascii="Calibri" w:hAnsi="Calibri" w:cs="Calibri"/>
          <w:color w:val="000000" w:themeColor="text1"/>
          <w:spacing w:val="0"/>
          <w:sz w:val="24"/>
          <w:szCs w:val="24"/>
          <w14:textFill>
            <w14:solidFill>
              <w14:schemeClr w14:val="tx1"/>
            </w14:solidFill>
          </w14:textFill>
        </w:rPr>
        <w:t>2</w:t>
      </w:r>
      <w:r>
        <w:rPr>
          <w:rFonts w:hint="eastAsia" w:ascii="宋体" w:hAnsi="宋体" w:eastAsia="宋体" w:cs="宋体"/>
          <w:color w:val="000000" w:themeColor="text1"/>
          <w:spacing w:val="0"/>
          <w:sz w:val="24"/>
          <w:szCs w:val="24"/>
          <w14:textFill>
            <w14:solidFill>
              <w14:schemeClr w14:val="tx1"/>
            </w14:solidFill>
          </w14:textFill>
        </w:rPr>
        <w:t>）款规定执行。</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②投标描述与证明材料不一致或多份证明材料之间不一致的：</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a.评标委员会将要求投标人进行书面澄清，并按照不利于投标人的内容进行评标。</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6.4比较与评价</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（1）按照本章第</w:t>
      </w:r>
      <w:r>
        <w:rPr>
          <w:rFonts w:hint="default" w:ascii="Calibri" w:hAnsi="Calibri" w:cs="Calibri"/>
          <w:color w:val="000000" w:themeColor="text1"/>
          <w:spacing w:val="0"/>
          <w:sz w:val="24"/>
          <w:szCs w:val="24"/>
          <w14:textFill>
            <w14:solidFill>
              <w14:schemeClr w14:val="tx1"/>
            </w14:solidFill>
          </w14:textFill>
        </w:rPr>
        <w:t>7</w:t>
      </w:r>
      <w:r>
        <w:rPr>
          <w:rFonts w:hint="eastAsia" w:ascii="宋体" w:hAnsi="宋体" w:eastAsia="宋体" w:cs="宋体"/>
          <w:color w:val="000000" w:themeColor="text1"/>
          <w:spacing w:val="0"/>
          <w:sz w:val="24"/>
          <w:szCs w:val="24"/>
          <w14:textFill>
            <w14:solidFill>
              <w14:schemeClr w14:val="tx1"/>
            </w14:solidFill>
          </w14:textFill>
        </w:rPr>
        <w:t>条载明的评标方法和标准，对符合性审查合格的投标文件进行比较与评价。</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（2）关于相同品牌产品</w:t>
      </w:r>
      <w:r>
        <w:rPr>
          <w:rStyle w:val="11"/>
          <w:rFonts w:hint="eastAsia" w:ascii="宋体" w:hAnsi="宋体" w:eastAsia="宋体" w:cs="宋体"/>
          <w:b/>
          <w:bCs/>
          <w:color w:val="000000" w:themeColor="text1"/>
          <w:spacing w:val="0"/>
          <w:sz w:val="24"/>
          <w:szCs w:val="24"/>
          <w14:textFill>
            <w14:solidFill>
              <w14:schemeClr w14:val="tx1"/>
            </w14:solidFill>
          </w14:textFill>
        </w:rPr>
        <w:t>（政府采购服务类项目不适用本条款规定）</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a.招标文件规定的方式：</w:t>
      </w:r>
      <w:r>
        <w:rPr>
          <w:color w:val="000000" w:themeColor="text1"/>
          <w:spacing w:val="0"/>
          <w:sz w:val="24"/>
          <w:szCs w:val="24"/>
          <w:u w:val="single"/>
          <w14:textFill>
            <w14:solidFill>
              <w14:schemeClr w14:val="tx1"/>
            </w14:solidFill>
          </w14:textFill>
        </w:rPr>
        <w:t>无。</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b.招标文件未规定的，采取随机抽取方式确定，其他</w:t>
      </w:r>
      <w:r>
        <w:rPr>
          <w:rStyle w:val="11"/>
          <w:rFonts w:hint="eastAsia" w:ascii="宋体" w:hAnsi="宋体" w:eastAsia="宋体" w:cs="宋体"/>
          <w:b/>
          <w:bCs/>
          <w:color w:val="000000" w:themeColor="text1"/>
          <w:spacing w:val="0"/>
          <w:sz w:val="24"/>
          <w:szCs w:val="24"/>
          <w14:textFill>
            <w14:solidFill>
              <w14:schemeClr w14:val="tx1"/>
            </w14:solidFill>
          </w14:textFill>
        </w:rPr>
        <w:t>投标无效。</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a.招标文件规定的方式：</w:t>
      </w:r>
      <w:r>
        <w:rPr>
          <w:color w:val="000000" w:themeColor="text1"/>
          <w:spacing w:val="0"/>
          <w:sz w:val="24"/>
          <w:szCs w:val="24"/>
          <w:u w:val="single"/>
          <w14:textFill>
            <w14:solidFill>
              <w14:schemeClr w14:val="tx1"/>
            </w14:solidFill>
          </w14:textFill>
        </w:rPr>
        <w:t>无。</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b.招标文件未规定的，采取随机抽取方式确定，其他同品牌投标人不作为中标候选人。</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③非单一产品采购项目，多家投标人提供的核心产品品牌相同的，按照本章第</w:t>
      </w:r>
      <w:r>
        <w:rPr>
          <w:rFonts w:hint="default" w:ascii="Calibri" w:hAnsi="Calibri" w:cs="Calibri"/>
          <w:color w:val="000000" w:themeColor="text1"/>
          <w:spacing w:val="0"/>
          <w:sz w:val="24"/>
          <w:szCs w:val="24"/>
          <w14:textFill>
            <w14:solidFill>
              <w14:schemeClr w14:val="tx1"/>
            </w14:solidFill>
          </w14:textFill>
        </w:rPr>
        <w:t>6.4</w:t>
      </w:r>
      <w:r>
        <w:rPr>
          <w:rFonts w:hint="eastAsia" w:ascii="宋体" w:hAnsi="宋体" w:eastAsia="宋体" w:cs="宋体"/>
          <w:color w:val="000000" w:themeColor="text1"/>
          <w:spacing w:val="0"/>
          <w:sz w:val="24"/>
          <w:szCs w:val="24"/>
          <w14:textFill>
            <w14:solidFill>
              <w14:schemeClr w14:val="tx1"/>
            </w14:solidFill>
          </w14:textFill>
        </w:rPr>
        <w:t>条第（</w:t>
      </w:r>
      <w:r>
        <w:rPr>
          <w:rFonts w:hint="default" w:ascii="Calibri" w:hAnsi="Calibri" w:cs="Calibri"/>
          <w:color w:val="000000" w:themeColor="text1"/>
          <w:spacing w:val="0"/>
          <w:sz w:val="24"/>
          <w:szCs w:val="24"/>
          <w14:textFill>
            <w14:solidFill>
              <w14:schemeClr w14:val="tx1"/>
            </w14:solidFill>
          </w14:textFill>
        </w:rPr>
        <w:t>2</w:t>
      </w:r>
      <w:r>
        <w:rPr>
          <w:rFonts w:hint="eastAsia" w:ascii="宋体" w:hAnsi="宋体" w:eastAsia="宋体" w:cs="宋体"/>
          <w:color w:val="000000" w:themeColor="text1"/>
          <w:spacing w:val="0"/>
          <w:sz w:val="24"/>
          <w:szCs w:val="24"/>
          <w14:textFill>
            <w14:solidFill>
              <w14:schemeClr w14:val="tx1"/>
            </w14:solidFill>
          </w14:textFill>
        </w:rPr>
        <w:t>）款第①、②规定处理。</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（3）漏（缺）项</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①招标文件中要求列入报价的费用（含配置、功能），漏（缺）项的报价视为已经包括在投标总价中。</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②对多报项及赠送项的价格评标时不予核减，全部进入评标价评议。</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6.5推荐中标候选人：详见本章第</w:t>
      </w:r>
      <w:r>
        <w:rPr>
          <w:rFonts w:hint="default" w:ascii="Calibri" w:hAnsi="Calibri" w:cs="Calibri"/>
          <w:color w:val="000000" w:themeColor="text1"/>
          <w:spacing w:val="0"/>
          <w:sz w:val="24"/>
          <w:szCs w:val="24"/>
          <w14:textFill>
            <w14:solidFill>
              <w14:schemeClr w14:val="tx1"/>
            </w14:solidFill>
          </w14:textFill>
        </w:rPr>
        <w:t>7.2</w:t>
      </w:r>
      <w:r>
        <w:rPr>
          <w:rFonts w:hint="eastAsia" w:ascii="宋体" w:hAnsi="宋体" w:eastAsia="宋体" w:cs="宋体"/>
          <w:color w:val="000000" w:themeColor="text1"/>
          <w:spacing w:val="0"/>
          <w:sz w:val="24"/>
          <w:szCs w:val="24"/>
          <w14:textFill>
            <w14:solidFill>
              <w14:schemeClr w14:val="tx1"/>
            </w14:solidFill>
          </w14:textFill>
        </w:rPr>
        <w:t>条规定。</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6.6编写评标报告</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（1）评标报告由评标委员会负责编写。</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（2）评标报告应包括下列内容：</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①招标公告刊登的媒体名称、开标日期和地点；</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②投标人名单和评标委员会成员名单；</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③评标方法和标准；</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④开标记录和评标情况及说明，包括无效投标人名单及原因；</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⑤评标结果，包括中标候选人名单或确定的中标人；</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⑥其他需要说明的情况，包括但不限于：评标过程中投标人的澄清、说明或补正，评委更换等。</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1"/>
          <w:rFonts w:hint="eastAsia" w:ascii="宋体" w:hAnsi="宋体" w:eastAsia="宋体" w:cs="宋体"/>
          <w:b/>
          <w:bCs/>
          <w:color w:val="000000" w:themeColor="text1"/>
          <w:spacing w:val="0"/>
          <w:sz w:val="24"/>
          <w:szCs w:val="24"/>
          <w14:textFill>
            <w14:solidFill>
              <w14:schemeClr w14:val="tx1"/>
            </w14:solidFill>
          </w14:textFill>
        </w:rPr>
        <w:t>投标无效</w:t>
      </w:r>
      <w:r>
        <w:rPr>
          <w:rFonts w:hint="eastAsia" w:ascii="宋体" w:hAnsi="宋体" w:eastAsia="宋体" w:cs="宋体"/>
          <w:color w:val="000000" w:themeColor="text1"/>
          <w:spacing w:val="0"/>
          <w:sz w:val="24"/>
          <w:szCs w:val="24"/>
          <w14:textFill>
            <w14:solidFill>
              <w14:schemeClr w14:val="tx1"/>
            </w14:solidFill>
          </w14:textFill>
        </w:rPr>
        <w:t>处理。</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6.8评委对需要共同认定的事项存在争议的，应按照少数服从多数的原则进行认定。</w:t>
      </w:r>
      <w:r>
        <w:rPr>
          <w:rStyle w:val="11"/>
          <w:rFonts w:hint="eastAsia" w:ascii="宋体" w:hAnsi="宋体" w:eastAsia="宋体" w:cs="宋体"/>
          <w:b/>
          <w:bCs/>
          <w:color w:val="000000" w:themeColor="text1"/>
          <w:spacing w:val="0"/>
          <w:sz w:val="24"/>
          <w:szCs w:val="24"/>
          <w14:textFill>
            <w14:solidFill>
              <w14:schemeClr w14:val="tx1"/>
            </w14:solidFill>
          </w14:textFill>
        </w:rPr>
        <w:t>持不同意见的评委应在评标报告上签署不同意见及理由，否则视为同意评标报告。</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6.9在评标过程中发现投标人有下列情形之一的，评标委员会应认定其</w:t>
      </w:r>
      <w:r>
        <w:rPr>
          <w:rStyle w:val="11"/>
          <w:rFonts w:hint="eastAsia" w:ascii="宋体" w:hAnsi="宋体" w:eastAsia="宋体" w:cs="宋体"/>
          <w:b/>
          <w:bCs/>
          <w:color w:val="000000" w:themeColor="text1"/>
          <w:spacing w:val="0"/>
          <w:sz w:val="24"/>
          <w:szCs w:val="24"/>
          <w14:textFill>
            <w14:solidFill>
              <w14:schemeClr w14:val="tx1"/>
            </w14:solidFill>
          </w14:textFill>
        </w:rPr>
        <w:t>投标无效</w:t>
      </w:r>
      <w:r>
        <w:rPr>
          <w:rFonts w:hint="eastAsia" w:ascii="宋体" w:hAnsi="宋体" w:eastAsia="宋体" w:cs="宋体"/>
          <w:color w:val="000000" w:themeColor="text1"/>
          <w:spacing w:val="0"/>
          <w:sz w:val="24"/>
          <w:szCs w:val="24"/>
          <w14:textFill>
            <w14:solidFill>
              <w14:schemeClr w14:val="tx1"/>
            </w14:solidFill>
          </w14:textFill>
        </w:rPr>
        <w:t>，并书面报告本项目监督管理部门：</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（1）恶意串通（包括但不限于招标文件第三章第</w:t>
      </w:r>
      <w:r>
        <w:rPr>
          <w:rFonts w:hint="default" w:ascii="Calibri" w:hAnsi="Calibri" w:cs="Calibri"/>
          <w:color w:val="000000" w:themeColor="text1"/>
          <w:spacing w:val="0"/>
          <w:sz w:val="24"/>
          <w:szCs w:val="24"/>
          <w14:textFill>
            <w14:solidFill>
              <w14:schemeClr w14:val="tx1"/>
            </w14:solidFill>
          </w14:textFill>
        </w:rPr>
        <w:t>9.7</w:t>
      </w:r>
      <w:r>
        <w:rPr>
          <w:rFonts w:hint="eastAsia" w:ascii="宋体" w:hAnsi="宋体" w:eastAsia="宋体" w:cs="宋体"/>
          <w:color w:val="000000" w:themeColor="text1"/>
          <w:spacing w:val="0"/>
          <w:sz w:val="24"/>
          <w:szCs w:val="24"/>
          <w14:textFill>
            <w14:solidFill>
              <w14:schemeClr w14:val="tx1"/>
            </w14:solidFill>
          </w14:textFill>
        </w:rPr>
        <w:t>条规定情形）；</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（2）妨碍其他投标人的竞争行为；</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（3）损害采购人或其他投标人的合法权益。</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6.10评标过程中，有下列情形之一的，应予废标：</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（1）符合性审查合格的投标人不足三家的；</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（2）有关法律、法规和规章规定废标的情形。</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※若废标，则本次采购活动结束，</w:t>
      </w:r>
      <w:r>
        <w:rPr>
          <w:rFonts w:hint="eastAsia" w:ascii="宋体" w:hAnsi="宋体" w:eastAsia="宋体" w:cs="宋体"/>
          <w:color w:val="000000" w:themeColor="text1"/>
          <w:spacing w:val="0"/>
          <w:sz w:val="24"/>
          <w:szCs w:val="24"/>
          <w:u w:val="single"/>
          <w14:textFill>
            <w14:solidFill>
              <w14:schemeClr w14:val="tx1"/>
            </w14:solidFill>
          </w14:textFill>
        </w:rPr>
        <w:t>天和国咨控股集团有限公司</w:t>
      </w:r>
      <w:r>
        <w:rPr>
          <w:rStyle w:val="11"/>
          <w:rFonts w:hint="eastAsia" w:ascii="宋体" w:hAnsi="宋体" w:eastAsia="宋体" w:cs="宋体"/>
          <w:b/>
          <w:bCs/>
          <w:color w:val="000000" w:themeColor="text1"/>
          <w:spacing w:val="0"/>
          <w:sz w:val="24"/>
          <w:szCs w:val="24"/>
          <w14:textFill>
            <w14:solidFill>
              <w14:schemeClr w14:val="tx1"/>
            </w14:solidFill>
          </w14:textFill>
        </w:rPr>
        <w:t>将依法组织后续采购活动（包括但不限于：重新招标、采用其他方式采购等）。</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7、评标方法和标准</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7.1评标方法：</w:t>
      </w:r>
      <w:r>
        <w:rPr>
          <w:color w:val="000000" w:themeColor="text1"/>
          <w:spacing w:val="0"/>
          <w:sz w:val="24"/>
          <w:szCs w:val="24"/>
          <w14:textFill>
            <w14:solidFill>
              <w14:schemeClr w14:val="tx1"/>
            </w14:solidFill>
          </w14:textFill>
        </w:rPr>
        <w:t> 合同包1采用综合评分法。</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7.2评标标准</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0"/>
        <w:rPr>
          <w:rFonts w:ascii="微软雅黑" w:hAnsi="微软雅黑" w:eastAsia="微软雅黑" w:cs="微软雅黑"/>
          <w:i w:val="0"/>
          <w:iCs w:val="0"/>
          <w:caps w:val="0"/>
          <w:color w:val="000000" w:themeColor="text1"/>
          <w:spacing w:val="0"/>
          <w:sz w:val="19"/>
          <w:szCs w:val="19"/>
          <w14:textFill>
            <w14:solidFill>
              <w14:schemeClr w14:val="tx1"/>
            </w14:solidFill>
          </w14:textFill>
        </w:rPr>
      </w:pPr>
      <w:r>
        <w:rPr>
          <w:rStyle w:val="11"/>
          <w:rFonts w:ascii="宋体" w:hAnsi="宋体" w:eastAsia="宋体" w:cs="宋体"/>
          <w:b/>
          <w:bCs/>
          <w:i w:val="0"/>
          <w:iCs w:val="0"/>
          <w:caps w:val="0"/>
          <w:color w:val="000000" w:themeColor="text1"/>
          <w:spacing w:val="0"/>
          <w:sz w:val="24"/>
          <w:szCs w:val="24"/>
          <w:shd w:val="clear" w:fill="FFFFFF"/>
          <w14:textFill>
            <w14:solidFill>
              <w14:schemeClr w14:val="tx1"/>
            </w14:solidFill>
          </w14:textFill>
        </w:rPr>
        <w:t>合同包1</w:t>
      </w:r>
      <w:r>
        <w:rPr>
          <w:rStyle w:val="11"/>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采用综合评分法</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p>
    <w:p>
      <w:pPr>
        <w:pStyle w:val="8"/>
        <w:keepNext w:val="0"/>
        <w:keepLines w:val="0"/>
        <w:widowControl/>
        <w:suppressLineNumbers w:val="0"/>
        <w:shd w:val="clear"/>
        <w:spacing w:before="0" w:beforeAutospacing="0" w:after="150" w:afterAutospacing="0"/>
        <w:ind w:left="0" w:right="0" w:firstLine="480"/>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（1）投标文件满足招标文件全部实质性要求，且按照评审因素的量化指标评审得分（即评标总得分）最高的投标人为中标候选人。</w:t>
      </w:r>
    </w:p>
    <w:p>
      <w:pPr>
        <w:pStyle w:val="8"/>
        <w:keepNext w:val="0"/>
        <w:keepLines w:val="0"/>
        <w:widowControl/>
        <w:suppressLineNumbers w:val="0"/>
        <w:shd w:val="clear"/>
        <w:spacing w:before="0" w:beforeAutospacing="0" w:after="150" w:afterAutospacing="0"/>
        <w:ind w:left="0" w:right="0" w:firstLine="480"/>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（2）每个投标人的评标总得分</w:t>
      </w:r>
      <w:r>
        <w:rPr>
          <w:rFonts w:ascii="Calibri" w:hAnsi="Calibri" w:eastAsia="宋体" w:cs="Calibri"/>
          <w:i w:val="0"/>
          <w:iCs w:val="0"/>
          <w:caps w:val="0"/>
          <w:color w:val="000000" w:themeColor="text1"/>
          <w:spacing w:val="0"/>
          <w:sz w:val="24"/>
          <w:szCs w:val="24"/>
          <w:shd w:val="clear" w:fill="FFFFFF"/>
          <w14:textFill>
            <w14:solidFill>
              <w14:schemeClr w14:val="tx1"/>
            </w14:solidFill>
          </w14:textFill>
        </w:rPr>
        <w:t>FA</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F1</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A1</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F2</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A2</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F3</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A3</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F4</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A4</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（若有），其中：</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F1</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指价格项评审因素得分、</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F2</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指技术项评审因素得分、</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F3</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指商务项评审因素得分，</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A1</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指价格项评审因素所占的权重、</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A2</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指技术项评审因素所占的权重、</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A3</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指商务项评审因素所占的权重，</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A1+A2+A3=1</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F1</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A1</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F2</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A2</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F3</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A3=100</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分（满分时），</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F4</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A4</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为加分项（即优先类节能产品、环境标志产品在采购活动中可享有的加分优惠）。</w:t>
      </w:r>
    </w:p>
    <w:p>
      <w:pPr>
        <w:pStyle w:val="8"/>
        <w:keepNext w:val="0"/>
        <w:keepLines w:val="0"/>
        <w:widowControl/>
        <w:suppressLineNumbers w:val="0"/>
        <w:shd w:val="clear"/>
        <w:spacing w:before="0" w:beforeAutospacing="0" w:after="150" w:afterAutospacing="0"/>
        <w:ind w:left="0" w:right="0" w:firstLine="480"/>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（3）各项评审因素的设置如下：</w:t>
      </w:r>
    </w:p>
    <w:p>
      <w:pPr>
        <w:pStyle w:val="8"/>
        <w:keepNext w:val="0"/>
        <w:keepLines w:val="0"/>
        <w:widowControl/>
        <w:suppressLineNumbers w:val="0"/>
        <w:shd w:val="clear"/>
        <w:spacing w:before="0" w:beforeAutospacing="0" w:after="150" w:afterAutospacing="0"/>
        <w:ind w:left="0" w:right="0" w:firstLine="480"/>
        <w:rPr>
          <w:rFonts w:hint="eastAsia" w:ascii="微软雅黑" w:hAnsi="微软雅黑" w:eastAsia="微软雅黑" w:cs="微软雅黑"/>
          <w:i w:val="0"/>
          <w:iCs w:val="0"/>
          <w:caps w:val="0"/>
          <w:color w:val="FF0000"/>
          <w:spacing w:val="0"/>
          <w:sz w:val="19"/>
          <w:szCs w:val="19"/>
        </w:rPr>
      </w:pPr>
      <w:r>
        <w:rPr>
          <w:rFonts w:hint="eastAsia" w:ascii="宋体" w:hAnsi="宋体" w:eastAsia="宋体" w:cs="宋体"/>
          <w:i w:val="0"/>
          <w:iCs w:val="0"/>
          <w:caps w:val="0"/>
          <w:color w:val="auto"/>
          <w:spacing w:val="0"/>
          <w:sz w:val="24"/>
          <w:szCs w:val="24"/>
          <w:shd w:val="clear" w:fill="FFFFFF"/>
        </w:rPr>
        <w:t>①价格项（</w:t>
      </w:r>
      <w:r>
        <w:rPr>
          <w:rFonts w:hint="default" w:ascii="Calibri" w:hAnsi="Calibri" w:eastAsia="宋体" w:cs="Calibri"/>
          <w:i w:val="0"/>
          <w:iCs w:val="0"/>
          <w:caps w:val="0"/>
          <w:color w:val="auto"/>
          <w:spacing w:val="0"/>
          <w:sz w:val="24"/>
          <w:szCs w:val="24"/>
          <w:shd w:val="clear" w:fill="FFFFFF"/>
        </w:rPr>
        <w:t>F1</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宋体" w:cs="Calibri"/>
          <w:i w:val="0"/>
          <w:iCs w:val="0"/>
          <w:caps w:val="0"/>
          <w:color w:val="auto"/>
          <w:spacing w:val="0"/>
          <w:sz w:val="24"/>
          <w:szCs w:val="24"/>
          <w:shd w:val="clear" w:fill="FFFFFF"/>
        </w:rPr>
        <w:t>A1</w:t>
      </w:r>
      <w:r>
        <w:rPr>
          <w:rFonts w:hint="eastAsia" w:ascii="宋体" w:hAnsi="宋体" w:eastAsia="宋体" w:cs="宋体"/>
          <w:i w:val="0"/>
          <w:iCs w:val="0"/>
          <w:caps w:val="0"/>
          <w:color w:val="auto"/>
          <w:spacing w:val="0"/>
          <w:sz w:val="24"/>
          <w:szCs w:val="24"/>
          <w:shd w:val="clear" w:fill="FFFFFF"/>
        </w:rPr>
        <w:t>）满分为</w:t>
      </w:r>
      <w:r>
        <w:rPr>
          <w:rFonts w:hint="eastAsia" w:ascii="宋体" w:hAnsi="宋体" w:eastAsia="宋体" w:cs="宋体"/>
          <w:i w:val="0"/>
          <w:iCs w:val="0"/>
          <w:caps w:val="0"/>
          <w:color w:val="auto"/>
          <w:spacing w:val="0"/>
          <w:sz w:val="24"/>
          <w:szCs w:val="24"/>
          <w:u w:val="single"/>
          <w:shd w:val="clear" w:fill="FFFFFF"/>
        </w:rPr>
        <w:t>1</w:t>
      </w:r>
      <w:r>
        <w:rPr>
          <w:rFonts w:hint="eastAsia" w:ascii="宋体" w:hAnsi="宋体" w:eastAsia="宋体" w:cs="宋体"/>
          <w:i w:val="0"/>
          <w:iCs w:val="0"/>
          <w:caps w:val="0"/>
          <w:color w:val="auto"/>
          <w:spacing w:val="0"/>
          <w:sz w:val="24"/>
          <w:szCs w:val="24"/>
          <w:u w:val="single"/>
          <w:shd w:val="clear" w:fill="FFFFFF"/>
          <w:lang w:val="en-US" w:eastAsia="zh-CN"/>
        </w:rPr>
        <w:t>5</w:t>
      </w:r>
      <w:r>
        <w:rPr>
          <w:rFonts w:hint="eastAsia" w:ascii="宋体" w:hAnsi="宋体" w:eastAsia="宋体" w:cs="宋体"/>
          <w:i w:val="0"/>
          <w:iCs w:val="0"/>
          <w:caps w:val="0"/>
          <w:color w:val="auto"/>
          <w:spacing w:val="0"/>
          <w:sz w:val="24"/>
          <w:szCs w:val="24"/>
          <w:shd w:val="clear" w:fill="FFFFFF"/>
        </w:rPr>
        <w:t>分。</w:t>
      </w:r>
    </w:p>
    <w:p>
      <w:pPr>
        <w:pStyle w:val="8"/>
        <w:keepNext w:val="0"/>
        <w:keepLines w:val="0"/>
        <w:widowControl/>
        <w:suppressLineNumbers w:val="0"/>
        <w:shd w:val="clear"/>
        <w:spacing w:before="0" w:beforeAutospacing="0" w:after="150" w:afterAutospacing="0"/>
        <w:ind w:left="0" w:right="0" w:firstLine="480"/>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（评标基准价／投标报价）×</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100</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。因落实政府采购政策需进行价格扣除的，以扣除后的价格计算评标基准价和投标报价。</w:t>
      </w:r>
    </w:p>
    <w:p>
      <w:pPr>
        <w:pStyle w:val="8"/>
        <w:keepNext w:val="0"/>
        <w:keepLines w:val="0"/>
        <w:widowControl/>
        <w:suppressLineNumbers w:val="0"/>
        <w:shd w:val="clear"/>
        <w:spacing w:before="0" w:beforeAutospacing="0" w:after="150" w:afterAutospacing="0"/>
        <w:ind w:left="0" w:right="0" w:firstLine="480"/>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Fonts w:hint="default" w:ascii="Calibri" w:hAnsi="Calibri" w:eastAsia="微软雅黑" w:cs="Calibri"/>
          <w:i w:val="0"/>
          <w:iCs w:val="0"/>
          <w:caps w:val="0"/>
          <w:color w:val="000000" w:themeColor="text1"/>
          <w:spacing w:val="0"/>
          <w:sz w:val="24"/>
          <w:szCs w:val="24"/>
          <w:shd w:val="clear" w:fill="FFFFFF"/>
          <w14:textFill>
            <w14:solidFill>
              <w14:schemeClr w14:val="tx1"/>
            </w14:solidFill>
          </w14:textFill>
        </w:rPr>
        <w:t>b.</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价格扣除的规则如下：</w:t>
      </w:r>
      <w:r>
        <w:rPr>
          <w:rFonts w:hint="eastAsia" w:ascii="微软雅黑" w:hAnsi="微软雅黑" w:eastAsia="微软雅黑" w:cs="微软雅黑"/>
          <w:i w:val="0"/>
          <w:iCs w:val="0"/>
          <w:caps w:val="0"/>
          <w:color w:val="000000" w:themeColor="text1"/>
          <w:spacing w:val="0"/>
          <w:sz w:val="19"/>
          <w:szCs w:val="19"/>
          <w:shd w:val="clear" w:fill="FFFFFF"/>
          <w14:textFill>
            <w14:solidFill>
              <w14:schemeClr w14:val="tx1"/>
            </w14:solidFill>
          </w14:textFill>
        </w:rPr>
        <w:br w:type="textWrapping"/>
      </w:r>
      <w:r>
        <w:rPr>
          <w:rStyle w:val="11"/>
          <w:rFonts w:hint="eastAsia" w:ascii="微软雅黑" w:hAnsi="微软雅黑" w:eastAsia="微软雅黑" w:cs="微软雅黑"/>
          <w:b/>
          <w:bCs/>
          <w:i w:val="0"/>
          <w:iCs w:val="0"/>
          <w:caps w:val="0"/>
          <w:color w:val="000000" w:themeColor="text1"/>
          <w:spacing w:val="0"/>
          <w:sz w:val="24"/>
          <w:szCs w:val="24"/>
          <w:shd w:val="clear" w:fill="FFFFFF"/>
          <w14:textFill>
            <w14:solidFill>
              <w14:schemeClr w14:val="tx1"/>
            </w14:solidFill>
          </w14:textFill>
        </w:rPr>
        <w:t>         无</w:t>
      </w:r>
    </w:p>
    <w:p>
      <w:pPr>
        <w:pStyle w:val="8"/>
        <w:keepNext w:val="0"/>
        <w:keepLines w:val="0"/>
        <w:widowControl/>
        <w:suppressLineNumbers w:val="0"/>
        <w:shd w:val="clear"/>
        <w:spacing w:before="0" w:beforeAutospacing="0" w:after="150" w:afterAutospacing="0"/>
        <w:ind w:left="0" w:right="0" w:firstLine="480"/>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Fonts w:ascii="宋体" w:hAnsi="宋体" w:eastAsia="宋体" w:cs="宋体"/>
          <w:i w:val="0"/>
          <w:iCs w:val="0"/>
          <w:caps w:val="0"/>
          <w:color w:val="000000" w:themeColor="text1"/>
          <w:spacing w:val="0"/>
          <w:sz w:val="24"/>
          <w:szCs w:val="24"/>
          <w:shd w:val="clear" w:fill="FFFFFF"/>
          <w14:textFill>
            <w14:solidFill>
              <w14:schemeClr w14:val="tx1"/>
            </w14:solidFill>
          </w14:textFill>
        </w:rPr>
        <w:t>②技术项（</w:t>
      </w:r>
      <w:r>
        <w:rPr>
          <w:rFonts w:ascii="Calibri" w:hAnsi="Calibri" w:eastAsia="宋体" w:cs="Calibri"/>
          <w:i w:val="0"/>
          <w:iCs w:val="0"/>
          <w:caps w:val="0"/>
          <w:color w:val="000000" w:themeColor="text1"/>
          <w:spacing w:val="0"/>
          <w:sz w:val="24"/>
          <w:szCs w:val="24"/>
          <w:shd w:val="clear" w:fill="FFFFFF"/>
          <w14:textFill>
            <w14:solidFill>
              <w14:schemeClr w14:val="tx1"/>
            </w14:solidFill>
          </w14:textFill>
        </w:rPr>
        <w:t>F2</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A2</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）满分为</w:t>
      </w:r>
      <w:r>
        <w:rPr>
          <w:rFonts w:hint="eastAsia" w:ascii="宋体" w:hAnsi="宋体" w:eastAsia="宋体" w:cs="宋体"/>
          <w:i w:val="0"/>
          <w:iCs w:val="0"/>
          <w:caps w:val="0"/>
          <w:color w:val="000000" w:themeColor="text1"/>
          <w:spacing w:val="0"/>
          <w:sz w:val="24"/>
          <w:szCs w:val="24"/>
          <w:u w:val="single"/>
          <w:shd w:val="clear" w:fill="FFFFFF"/>
          <w:lang w:val="en-US" w:eastAsia="zh-CN"/>
          <w14:textFill>
            <w14:solidFill>
              <w14:schemeClr w14:val="tx1"/>
            </w14:solidFill>
          </w14:textFill>
        </w:rPr>
        <w:t xml:space="preserve"> 72 </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分。</w:t>
      </w:r>
    </w:p>
    <w:tbl>
      <w:tblPr>
        <w:tblStyle w:val="9"/>
        <w:tblW w:w="831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041"/>
        <w:gridCol w:w="645"/>
        <w:gridCol w:w="662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FFFFFF"/>
          <w:tblLayout w:type="fixed"/>
        </w:tblPrEx>
        <w:trPr>
          <w:tblHeader/>
        </w:trPr>
        <w:tc>
          <w:tcPr>
            <w:tcW w:w="10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lang w:val="en-US" w:eastAsia="zh-CN" w:bidi="ar"/>
                <w14:textFill>
                  <w14:solidFill>
                    <w14:schemeClr w14:val="tx1"/>
                  </w14:solidFill>
                </w14:textFill>
              </w:rPr>
              <w:t>评标项目</w:t>
            </w:r>
          </w:p>
        </w:tc>
        <w:tc>
          <w:tcPr>
            <w:tcW w:w="6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lang w:val="en-US" w:eastAsia="zh-CN" w:bidi="ar"/>
                <w14:textFill>
                  <w14:solidFill>
                    <w14:schemeClr w14:val="tx1"/>
                  </w14:solidFill>
                </w14:textFill>
              </w:rPr>
              <w:t>评标分值</w:t>
            </w:r>
          </w:p>
        </w:tc>
        <w:tc>
          <w:tcPr>
            <w:tcW w:w="66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lang w:val="en-US" w:eastAsia="zh-CN" w:bidi="ar"/>
                <w14:textFill>
                  <w14:solidFill>
                    <w14:schemeClr w14:val="tx1"/>
                  </w14:solidFill>
                </w14:textFill>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rPr>
          <w:trHeight w:val="2541" w:hRule="atLeast"/>
        </w:trPr>
        <w:tc>
          <w:tcPr>
            <w:tcW w:w="10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1、技术响应情况</w:t>
            </w:r>
          </w:p>
        </w:tc>
        <w:tc>
          <w:tcPr>
            <w:tcW w:w="6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default"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38</w:t>
            </w:r>
          </w:p>
        </w:tc>
        <w:tc>
          <w:tcPr>
            <w:tcW w:w="66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sz w:val="24"/>
                <w:szCs w:val="24"/>
                <w:highlight w:val="yellow"/>
              </w:rPr>
            </w:pPr>
            <w:r>
              <w:rPr>
                <w:rFonts w:hint="eastAsia" w:ascii="宋体" w:hAnsi="宋体" w:eastAsia="宋体" w:cs="宋体"/>
                <w:i w:val="0"/>
                <w:iCs w:val="0"/>
                <w:caps w:val="0"/>
                <w:color w:val="auto"/>
                <w:spacing w:val="0"/>
                <w:kern w:val="0"/>
                <w:sz w:val="24"/>
                <w:szCs w:val="24"/>
                <w:lang w:val="en-US" w:eastAsia="zh-CN" w:bidi="ar"/>
              </w:rPr>
              <w:t>根据各投标人所提供的技术和服务要求响应表，对照招标文件第五章“二、技术和服务要求”中的要求：全部满足招标文件要求的得38分，其中标注“★”符号的技术参数有任一项负偏离，为未实质性响应招标文件，视为无效投标，其余的技术条款按以下标准扣分：1、本次共计19个序号的服务技术参数（不含每一序号中标注“★”和“▲”符号的技术参数），全部满足的得38分，每一序号服务技术参数有任一负偏离的扣2分，正偏离不加分。</w:t>
            </w:r>
            <w:bookmarkStart w:id="0" w:name="_GoBack"/>
            <w:bookmarkEnd w:id="0"/>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rPr>
          <w:trHeight w:val="1992" w:hRule="atLeast"/>
        </w:trPr>
        <w:tc>
          <w:tcPr>
            <w:tcW w:w="10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2、实施方案</w:t>
            </w:r>
          </w:p>
        </w:tc>
        <w:tc>
          <w:tcPr>
            <w:tcW w:w="6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3</w:t>
            </w:r>
          </w:p>
        </w:tc>
        <w:tc>
          <w:tcPr>
            <w:tcW w:w="66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各投标人应根据园区的公共设施(桌椅、标识牌、栏杆、垃圾桶等)及公园建筑保洁要求提供实施方案，所提供的实施方案含有保洁工作计划、管理方案、文明施工作业。全部提供上述三项内容的得3分，每缺一项扣1分，未提供或缺三项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0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3、水域养护工作方案</w:t>
            </w:r>
          </w:p>
        </w:tc>
        <w:tc>
          <w:tcPr>
            <w:tcW w:w="6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center"/>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2</w:t>
            </w:r>
          </w:p>
        </w:tc>
        <w:tc>
          <w:tcPr>
            <w:tcW w:w="66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各投标人应根据公园水域的保洁要求提供水域养护工作方案，所提供的工作方案应含有水域养护方案、岸线保洁方案。全部提供上述二项内容得2分，每缺一项扣1分，未提供或缺二项不得分。（满分2分）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trHeight w:val="1443" w:hRule="atLeast"/>
        </w:trPr>
        <w:tc>
          <w:tcPr>
            <w:tcW w:w="10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4、劳保配置方案</w:t>
            </w:r>
          </w:p>
        </w:tc>
        <w:tc>
          <w:tcPr>
            <w:tcW w:w="6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3</w:t>
            </w:r>
          </w:p>
        </w:tc>
        <w:tc>
          <w:tcPr>
            <w:tcW w:w="66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各投标人应根据拟投入的劳保用具提供劳保配置方案，所提供的方案应含有工具的配置方案、管理方案、安全工作方案。全部提供上述三项内容的得3分，每缺一项扣1分，未提供或缺三项不得分。（满分3分）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trHeight w:val="1368" w:hRule="atLeast"/>
        </w:trPr>
        <w:tc>
          <w:tcPr>
            <w:tcW w:w="10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5、垃圾转运处理方案</w:t>
            </w:r>
          </w:p>
        </w:tc>
        <w:tc>
          <w:tcPr>
            <w:tcW w:w="6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3</w:t>
            </w:r>
          </w:p>
        </w:tc>
        <w:tc>
          <w:tcPr>
            <w:tcW w:w="66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各投标人应结合公园实际情况提供垃圾转运处理方案，所提供的方案中应包含垃圾分类方案、垃圾转运方案、防疫消杀方案。全部提供上述三项内容的得3分，每缺一项扣1分，未提供或缺三项不得分。（满分3分）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0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6、除四害方案</w:t>
            </w:r>
          </w:p>
        </w:tc>
        <w:tc>
          <w:tcPr>
            <w:tcW w:w="6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3</w:t>
            </w:r>
          </w:p>
        </w:tc>
        <w:tc>
          <w:tcPr>
            <w:tcW w:w="66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各投标人应根据园区保洁要求提供除四害方案，方案应含有工作计划、除四害设备、药品。全部提供上述三项内容的得3分，每缺一项扣1分，未提供或缺三项不得分。（满分3分）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0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7、交接方案</w:t>
            </w:r>
          </w:p>
        </w:tc>
        <w:tc>
          <w:tcPr>
            <w:tcW w:w="6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3</w:t>
            </w:r>
          </w:p>
        </w:tc>
        <w:tc>
          <w:tcPr>
            <w:tcW w:w="66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各投标人应提交接方案，所提供方案应包含接管前交接过渡、交接计划、退场交接方案。全部提供上述三项内容的得3分，每缺一项扣1分，未提供或缺三项不得分。（满分3分）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0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8、灾害处置方案</w:t>
            </w:r>
          </w:p>
        </w:tc>
        <w:tc>
          <w:tcPr>
            <w:tcW w:w="6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3</w:t>
            </w:r>
          </w:p>
        </w:tc>
        <w:tc>
          <w:tcPr>
            <w:tcW w:w="66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各投标人应针对特殊气候需要突击性完成工作任务提供救灾方案，方案应包括强台风、特大暴雨、其他自然灾害的救灾方案，。全部提供上述三项内容的得3分，每缺一项扣1分，未提供方案或缺三项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0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9、节假日方案</w:t>
            </w:r>
          </w:p>
        </w:tc>
        <w:tc>
          <w:tcPr>
            <w:tcW w:w="6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3</w:t>
            </w:r>
          </w:p>
        </w:tc>
        <w:tc>
          <w:tcPr>
            <w:tcW w:w="66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各投标人应提供针对公园重大活动、检查、节假日清扫的保洁方案。全部提供上述三项内容的得3分，每缺一项扣1分，未提供方案或缺三项不得分。（满分3分）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trHeight w:val="1710" w:hRule="atLeast"/>
        </w:trPr>
        <w:tc>
          <w:tcPr>
            <w:tcW w:w="10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10、投诉处理方案</w:t>
            </w:r>
          </w:p>
        </w:tc>
        <w:tc>
          <w:tcPr>
            <w:tcW w:w="6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eastAsia"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lang w:val="en-US" w:eastAsia="zh-CN"/>
              </w:rPr>
              <w:t>3</w:t>
            </w:r>
          </w:p>
        </w:tc>
        <w:tc>
          <w:tcPr>
            <w:tcW w:w="66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根据投标人对媒体曝光、群众投诉、12345与数字城管件投诉及园林部门转达的投诉等的处理方案，由评委进行评分。全部提供上述三项内容的得3分，每缺一项扣1分，未提供方案或缺三项不得分。（满分3分）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0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11、项目负责人</w:t>
            </w:r>
          </w:p>
        </w:tc>
        <w:tc>
          <w:tcPr>
            <w:tcW w:w="6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eastAsia"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lang w:val="en-US" w:eastAsia="zh-CN"/>
              </w:rPr>
              <w:t>2</w:t>
            </w:r>
          </w:p>
        </w:tc>
        <w:tc>
          <w:tcPr>
            <w:tcW w:w="66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default" w:ascii="宋体" w:hAnsi="宋体" w:eastAsia="宋体" w:cs="宋体"/>
                <w:i w:val="0"/>
                <w:iCs w:val="0"/>
                <w:caps w:val="0"/>
                <w:color w:val="auto"/>
                <w:spacing w:val="0"/>
                <w:sz w:val="24"/>
                <w:szCs w:val="24"/>
                <w:lang w:val="en-US"/>
              </w:rPr>
            </w:pPr>
            <w:r>
              <w:rPr>
                <w:rFonts w:hint="eastAsia" w:ascii="宋体" w:hAnsi="宋体" w:eastAsia="宋体" w:cs="宋体"/>
                <w:i w:val="0"/>
                <w:iCs w:val="0"/>
                <w:caps w:val="0"/>
                <w:color w:val="auto"/>
                <w:spacing w:val="0"/>
                <w:kern w:val="0"/>
                <w:sz w:val="24"/>
                <w:szCs w:val="24"/>
                <w:lang w:val="en-US" w:eastAsia="zh-CN" w:bidi="ar"/>
              </w:rPr>
              <w:t>根据各投标人拟担任本项目负责人的情况进行打分,项目负责人具有环境卫生作业项目负责人岗位资格证书的得1分；学历为专科（含）及以上的得1分。须提供项目负责人学历、岗位资格证书复印件、提供投标截止时间前六个月(不含投标截止时间的当月)内任意一个月的投标人为其缴纳社保的证明材料。成立年限不足一个月的投标人，提供自成立起至投标截止时间前(不含投标截止时间的当月)投标人为其缴纳社保的证明材料或承诺文件。（满分2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0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12、人员配置方案</w:t>
            </w:r>
          </w:p>
        </w:tc>
        <w:tc>
          <w:tcPr>
            <w:tcW w:w="6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3</w:t>
            </w:r>
          </w:p>
        </w:tc>
        <w:tc>
          <w:tcPr>
            <w:tcW w:w="66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各投标人应根据公园实际需求情况提供人员配置方案，所提供的的方案应含有人员组成、岗位设置、岗位职责。全部提供上述三项内容的得3分，每缺一项扣1分，未提供方案或缺三项不得分。（满分3分）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0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13、安全生产方案</w:t>
            </w:r>
          </w:p>
        </w:tc>
        <w:tc>
          <w:tcPr>
            <w:tcW w:w="6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3</w:t>
            </w:r>
          </w:p>
        </w:tc>
        <w:tc>
          <w:tcPr>
            <w:tcW w:w="66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各投标人应针本项目提供安全生产方案，所提供的方案应含有安全教育方案、安全作业方案、文明作业方案。全部提供上述三项内容的得3分，每缺一项扣1分，未提供方案或缺三项不得分。（满分3分）</w:t>
            </w:r>
          </w:p>
        </w:tc>
      </w:tr>
    </w:tbl>
    <w:p>
      <w:pPr>
        <w:pStyle w:val="8"/>
        <w:keepNext w:val="0"/>
        <w:keepLines w:val="0"/>
        <w:widowControl/>
        <w:suppressLineNumbers w:val="0"/>
        <w:shd w:val="clear"/>
        <w:spacing w:before="0" w:beforeAutospacing="0" w:after="150" w:afterAutospacing="0"/>
        <w:ind w:left="0" w:right="0" w:firstLine="480"/>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③商务项（</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F3</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A3</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）满分为</w:t>
      </w:r>
      <w:r>
        <w:rPr>
          <w:rFonts w:hint="eastAsia" w:ascii="宋体" w:hAnsi="宋体" w:eastAsia="宋体" w:cs="宋体"/>
          <w:i w:val="0"/>
          <w:iCs w:val="0"/>
          <w:caps w:val="0"/>
          <w:color w:val="000000" w:themeColor="text1"/>
          <w:spacing w:val="0"/>
          <w:sz w:val="24"/>
          <w:szCs w:val="24"/>
          <w:u w:val="single"/>
          <w:shd w:val="clear" w:fill="FFFFFF"/>
          <w:lang w:val="en-US" w:eastAsia="zh-CN"/>
          <w14:textFill>
            <w14:solidFill>
              <w14:schemeClr w14:val="tx1"/>
            </w14:solidFill>
          </w14:textFill>
        </w:rPr>
        <w:t xml:space="preserve"> 13 </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分。</w:t>
      </w:r>
    </w:p>
    <w:tbl>
      <w:tblPr>
        <w:tblStyle w:val="9"/>
        <w:tblW w:w="8314" w:type="dxa"/>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56"/>
        <w:gridCol w:w="630"/>
        <w:gridCol w:w="6628"/>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Layout w:type="fixed"/>
        </w:tblPrEx>
        <w:trPr>
          <w:tblHeader/>
        </w:trPr>
        <w:tc>
          <w:tcPr>
            <w:tcW w:w="10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eastAsia" w:ascii="宋体" w:hAnsi="宋体" w:eastAsia="宋体" w:cs="宋体"/>
                <w:i w:val="0"/>
                <w:iCs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lang w:val="en-US" w:eastAsia="zh-CN" w:bidi="ar"/>
                <w14:textFill>
                  <w14:solidFill>
                    <w14:schemeClr w14:val="tx1"/>
                  </w14:solidFill>
                </w14:textFill>
              </w:rPr>
              <w:t>评标项目</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eastAsia" w:ascii="宋体" w:hAnsi="宋体" w:eastAsia="宋体" w:cs="宋体"/>
                <w:i w:val="0"/>
                <w:iCs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lang w:val="en-US" w:eastAsia="zh-CN" w:bidi="ar"/>
                <w14:textFill>
                  <w14:solidFill>
                    <w14:schemeClr w14:val="tx1"/>
                  </w14:solidFill>
                </w14:textFill>
              </w:rPr>
              <w:t>评标分值</w:t>
            </w:r>
          </w:p>
        </w:tc>
        <w:tc>
          <w:tcPr>
            <w:tcW w:w="66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eastAsia" w:ascii="宋体" w:hAnsi="宋体" w:eastAsia="宋体" w:cs="宋体"/>
                <w:i w:val="0"/>
                <w:iCs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lang w:val="en-US" w:eastAsia="zh-CN" w:bidi="ar"/>
                <w14:textFill>
                  <w14:solidFill>
                    <w14:schemeClr w14:val="tx1"/>
                  </w14:solidFill>
                </w14:textFill>
              </w:rPr>
              <w:t>评标方法描述</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Layout w:type="fixed"/>
          <w:tblCellMar>
            <w:top w:w="0" w:type="dxa"/>
            <w:left w:w="0" w:type="dxa"/>
            <w:bottom w:w="0" w:type="dxa"/>
            <w:right w:w="0" w:type="dxa"/>
          </w:tblCellMar>
        </w:tblPrEx>
        <w:tc>
          <w:tcPr>
            <w:tcW w:w="10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1、综合实力</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1</w:t>
            </w:r>
          </w:p>
        </w:tc>
        <w:tc>
          <w:tcPr>
            <w:tcW w:w="66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投标人提供有效的相关行政主管部门批准的《城市生活垃圾经营性清扫、运输、收集服务许可证》复印件的得1分，未提供的不得分。（满分1分）</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Layout w:type="fixed"/>
          <w:tblCellMar>
            <w:top w:w="0" w:type="dxa"/>
            <w:left w:w="0" w:type="dxa"/>
            <w:bottom w:w="0" w:type="dxa"/>
            <w:right w:w="0" w:type="dxa"/>
          </w:tblCellMar>
        </w:tblPrEx>
        <w:tc>
          <w:tcPr>
            <w:tcW w:w="10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2、综合实力</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3</w:t>
            </w:r>
          </w:p>
        </w:tc>
        <w:tc>
          <w:tcPr>
            <w:tcW w:w="66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根据各投标人为作业人员购买的人身意外险情况（包括人身意外险、雇主责任险、工伤意外保险）或承诺在服务期间为拟派人员购买的人身意外险情况（包括人身意外险、雇主责任险、工伤意外保险）进行评议：60万≤单人次作业人员死亡伤残赔付限额＜80万的得1分；80万≤单人次作业人员死亡伤残赔付限额＜100万的得2分；100万≤单人次作业人员死亡伤残赔付限额的得3分，其余不得分。投标人须提供承诺函，格式自拟，未提供的不得分。（满分3分）</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Layout w:type="fixed"/>
        </w:tblPrEx>
        <w:tc>
          <w:tcPr>
            <w:tcW w:w="10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3、综合实力</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default"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1</w:t>
            </w:r>
          </w:p>
        </w:tc>
        <w:tc>
          <w:tcPr>
            <w:tcW w:w="66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投标人具有中国合格评定国家认可委员会或中国国家认证认可监督管理委员会认可的且在有效期内的质量管理体系认证证书的得1分。注：投标人须提供在有效期内的证书复印件和中国国家认证认可监督管理委员会(http://www.cnca.gov.cn)或中国合格评定国家认可委员会(https://www.cnas.org.cn)网站的下载网页截图并注明网址，评标过程中如发现投标人提供的证书复印件中信息与下载网页截图不一致的，本项不得分。（满分1分）</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Layout w:type="fixed"/>
        </w:tblPrEx>
        <w:tc>
          <w:tcPr>
            <w:tcW w:w="10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4、综合实力</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default"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1</w:t>
            </w:r>
          </w:p>
        </w:tc>
        <w:tc>
          <w:tcPr>
            <w:tcW w:w="66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投标人具有中国合格评定国家认可委员会或中国国家认证认可监督管理委员会认可的且在有效期内的环境管理体系认证证书的得1分。注：投标人须提供在有效期内的证书复印件和中国国家认证认可监督管理委员会(http://www.cnca.gov.cn)或中国合格评定国家认可委员会(https://www.cnas.org.cn)网站的下载网页截图并注明网址，评标过程中如发现投标人提供的证书复印件中信息与下载网页截图不一致的，本项不得分。（满分1分）</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Layout w:type="fixed"/>
        </w:tblPrEx>
        <w:tc>
          <w:tcPr>
            <w:tcW w:w="10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5、综合实力</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default"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1</w:t>
            </w:r>
          </w:p>
        </w:tc>
        <w:tc>
          <w:tcPr>
            <w:tcW w:w="66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投标人具有中国合格评定国家认可委员会或中国国家认证认可监督管理委员会认可的且在有效期内的职业健康安全管理体系认证证书的得1分。注：投标人须提供在有效期内的证书复印件和中国国家认证认可监督管理委员会(http://www.cnca.gov.cn)或中国合格评定国家认可委员会(https://www.cnas.org.cn)网站的下载网页截图并注明网址，评标过程中如发现投标人提供的证书复印件中信息与下载网页截图不一致的，本项不得分。（满分1分）</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Layout w:type="fixed"/>
        </w:tblPrEx>
        <w:tc>
          <w:tcPr>
            <w:tcW w:w="10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6、类似业绩</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3</w:t>
            </w:r>
          </w:p>
        </w:tc>
        <w:tc>
          <w:tcPr>
            <w:tcW w:w="66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根据投标人提供的自2019年1月1日以来(以合同签订日期为准)，由投标人独立完成或正在履行的清扫保洁作业同类项目业绩情况进行评分，每提供1份评价合格的有效业绩得1分，满分3分。注：同一个承包项目合同只算一项业绩。【注：(1)有效业绩指：投标人须列表并提供该业绩项目的中标公告(提供相关网站中标公告的下载网页并注明网址)、中标通知书复印件、承包合同文本复印件、以及用户评价报告文本复印件或能够证明该业绩项目已经采购人验收合格的相关证明文件复印件，所有材料缺一不可，否则不得分。(2)业绩包含正在履行或正常履行完毕的项目业绩，不包括联合体业绩。(3)参与本项评分的业绩不得与其他评分项业绩重复，否则不得分)】（满分3分）</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Layout w:type="fixed"/>
        </w:tblPrEx>
        <w:tc>
          <w:tcPr>
            <w:tcW w:w="10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7、服务响应情况</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center"/>
              <w:textAlignment w:val="auto"/>
              <w:rPr>
                <w:rFonts w:hint="default"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3</w:t>
            </w:r>
          </w:p>
        </w:tc>
        <w:tc>
          <w:tcPr>
            <w:tcW w:w="662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ind w:left="0" w:firstLine="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根据各投标人承诺针对突发任务(到达任务发生地点)响应时间不超过30分钟的得3分，投标人须提供承诺函，格式自拟，未提供的不得分。（满分3分）</w:t>
            </w:r>
          </w:p>
        </w:tc>
      </w:tr>
    </w:tbl>
    <w:p>
      <w:pPr>
        <w:pStyle w:val="8"/>
        <w:keepNext w:val="0"/>
        <w:keepLines w:val="0"/>
        <w:widowControl/>
        <w:suppressLineNumbers w:val="0"/>
        <w:shd w:val="clear"/>
        <w:spacing w:before="0" w:beforeAutospacing="0" w:after="150" w:afterAutospacing="0"/>
        <w:ind w:left="0" w:right="0" w:firstLine="480"/>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④加分项（</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F4</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A4</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p>
    <w:p>
      <w:pPr>
        <w:pStyle w:val="8"/>
        <w:keepNext w:val="0"/>
        <w:keepLines w:val="0"/>
        <w:widowControl/>
        <w:suppressLineNumbers w:val="0"/>
        <w:shd w:val="clear"/>
        <w:spacing w:before="0" w:beforeAutospacing="0" w:after="150" w:afterAutospacing="0"/>
        <w:ind w:left="0" w:right="0" w:firstLine="480"/>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a.优先类节能产品、环境标志产品：</w:t>
      </w:r>
    </w:p>
    <w:p>
      <w:pPr>
        <w:pStyle w:val="8"/>
        <w:keepNext w:val="0"/>
        <w:keepLines w:val="0"/>
        <w:widowControl/>
        <w:suppressLineNumbers w:val="0"/>
        <w:shd w:val="clear"/>
        <w:spacing w:before="0" w:beforeAutospacing="0" w:after="150" w:afterAutospacing="0"/>
        <w:ind w:left="0" w:right="0" w:firstLine="480"/>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a1若同一合同包内节能、环境标志产品报价总金额低于该合同包报价总金额</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20%</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（含</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20%</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）以下，将分别给予节能、环境标志产品价格项（</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F1</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A1</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，按照满分计）和技术项（</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F2</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A2</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，按照满分计）</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4%</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的加分；若同一合同包内节能、环境标志产品报价总金额占该合同包报价总金额</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20%-50%</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（含</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50%</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），将分别给予节能、环境标志产品价格项（</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F1</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A1</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，按照满分计）和技术项（</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F2</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A2</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，按照满分计）</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6%</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的加分；若同一合同包内节能、环境标志产品报价总金额占该合同包报价总金额</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50%</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以上的，将分别给予节能、环境标志产品价格项（</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F1</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A1</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，按照满分计）和技术项（</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F2</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A2</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，按照满分计）</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8%</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的加分。</w:t>
      </w:r>
    </w:p>
    <w:p>
      <w:pPr>
        <w:pStyle w:val="8"/>
        <w:keepNext w:val="0"/>
        <w:keepLines w:val="0"/>
        <w:widowControl/>
        <w:suppressLineNumbers w:val="0"/>
        <w:shd w:val="clear"/>
        <w:spacing w:before="0" w:beforeAutospacing="0" w:after="150" w:afterAutospacing="0"/>
        <w:ind w:left="0" w:right="0" w:firstLine="480"/>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a2若节能、环境标志产品仅是构成投标产品的部件、组件或零件，则该投标产品不享受鼓励优惠政策。同一品目中各认证证书不重复计算加分。强制类节能产品不享受加分。</w:t>
      </w:r>
    </w:p>
    <w:p>
      <w:pPr>
        <w:pStyle w:val="8"/>
        <w:keepNext w:val="0"/>
        <w:keepLines w:val="0"/>
        <w:widowControl/>
        <w:suppressLineNumbers w:val="0"/>
        <w:shd w:val="clear"/>
        <w:spacing w:before="0" w:beforeAutospacing="0" w:after="150" w:afterAutospacing="0"/>
        <w:ind w:left="0" w:right="0" w:firstLine="480"/>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9"/>
          <w:szCs w:val="19"/>
          <w:shd w:val="clear" w:fill="FFFFFF"/>
          <w14:textFill>
            <w14:solidFill>
              <w14:schemeClr w14:val="tx1"/>
            </w14:solidFill>
          </w14:textFill>
        </w:rPr>
        <w:br w:type="textWrapping"/>
      </w:r>
      <w:r>
        <w:rPr>
          <w:rStyle w:val="11"/>
          <w:rFonts w:hint="eastAsia" w:ascii="微软雅黑" w:hAnsi="微软雅黑" w:eastAsia="微软雅黑" w:cs="微软雅黑"/>
          <w:b/>
          <w:bCs/>
          <w:i w:val="0"/>
          <w:iCs w:val="0"/>
          <w:caps w:val="0"/>
          <w:color w:val="000000" w:themeColor="text1"/>
          <w:spacing w:val="0"/>
          <w:sz w:val="24"/>
          <w:szCs w:val="24"/>
          <w:shd w:val="clear" w:fill="FFFFFF"/>
          <w14:textFill>
            <w14:solidFill>
              <w14:schemeClr w14:val="tx1"/>
            </w14:solidFill>
          </w14:textFill>
        </w:rPr>
        <w:t>         无</w:t>
      </w:r>
    </w:p>
    <w:p>
      <w:pPr>
        <w:pStyle w:val="8"/>
        <w:keepNext w:val="0"/>
        <w:keepLines w:val="0"/>
        <w:widowControl/>
        <w:suppressLineNumbers w:val="0"/>
        <w:shd w:val="clear"/>
        <w:spacing w:before="0" w:beforeAutospacing="0" w:after="150" w:afterAutospacing="0"/>
        <w:ind w:left="0" w:right="0" w:firstLine="480"/>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（4）中标候选人排列规则顺序如下：</w:t>
      </w:r>
    </w:p>
    <w:p>
      <w:pPr>
        <w:pStyle w:val="8"/>
        <w:keepNext w:val="0"/>
        <w:keepLines w:val="0"/>
        <w:widowControl/>
        <w:suppressLineNumbers w:val="0"/>
        <w:shd w:val="clear"/>
        <w:spacing w:before="0" w:beforeAutospacing="0" w:after="150" w:afterAutospacing="0"/>
        <w:ind w:left="0" w:right="0" w:firstLine="480"/>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a.按照评标总得分（</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FA</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）由高到低顺序排列。</w:t>
      </w:r>
    </w:p>
    <w:p>
      <w:pPr>
        <w:pStyle w:val="8"/>
        <w:keepNext w:val="0"/>
        <w:keepLines w:val="0"/>
        <w:widowControl/>
        <w:suppressLineNumbers w:val="0"/>
        <w:shd w:val="clear"/>
        <w:spacing w:before="0" w:beforeAutospacing="0" w:after="150" w:afterAutospacing="0"/>
        <w:ind w:left="0" w:right="0" w:firstLine="480"/>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b.评标总得分（</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FA</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）相同的，按照评标价（即价格扣除后的投标报价）由低到高顺序排列。</w:t>
      </w:r>
    </w:p>
    <w:p>
      <w:pPr>
        <w:pStyle w:val="8"/>
        <w:keepNext w:val="0"/>
        <w:keepLines w:val="0"/>
        <w:widowControl/>
        <w:suppressLineNumbers w:val="0"/>
        <w:shd w:val="clear"/>
        <w:spacing w:before="0" w:beforeAutospacing="0" w:after="150" w:afterAutospacing="0"/>
        <w:ind w:left="0" w:right="0" w:firstLine="480"/>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c.评标总得分（</w:t>
      </w:r>
      <w:r>
        <w:rPr>
          <w:rFonts w:hint="default" w:ascii="Calibri" w:hAnsi="Calibri" w:eastAsia="宋体" w:cs="Calibri"/>
          <w:i w:val="0"/>
          <w:iCs w:val="0"/>
          <w:caps w:val="0"/>
          <w:color w:val="000000" w:themeColor="text1"/>
          <w:spacing w:val="0"/>
          <w:sz w:val="24"/>
          <w:szCs w:val="24"/>
          <w:shd w:val="clear" w:fill="FFFFFF"/>
          <w14:textFill>
            <w14:solidFill>
              <w14:schemeClr w14:val="tx1"/>
            </w14:solidFill>
          </w14:textFill>
        </w:rPr>
        <w:t>FA</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）且评标价（即价格扣除后的投标报价）相同的并列。</w:t>
      </w:r>
    </w:p>
    <w:p>
      <w:pPr>
        <w:pStyle w:val="8"/>
        <w:keepNext w:val="0"/>
        <w:keepLines w:val="0"/>
        <w:widowControl/>
        <w:suppressLineNumbers w:val="0"/>
        <w:shd w:val="clear"/>
        <w:spacing w:before="75" w:beforeAutospacing="0" w:after="75" w:afterAutospacing="0"/>
        <w:ind w:left="0" w:right="0" w:firstLine="0"/>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8、其他规定</w:t>
      </w:r>
    </w:p>
    <w:p>
      <w:pPr>
        <w:pStyle w:val="8"/>
        <w:keepNext w:val="0"/>
        <w:keepLines w:val="0"/>
        <w:widowControl/>
        <w:suppressLineNumbers w:val="0"/>
        <w:shd w:val="clear"/>
        <w:spacing w:before="75" w:beforeAutospacing="0" w:after="75" w:afterAutospacing="0"/>
        <w:ind w:left="0" w:right="0" w:firstLine="0"/>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8.1评标应全程保密且不得透露给任一投标人或与评标工作无关的人员。</w:t>
      </w:r>
    </w:p>
    <w:p>
      <w:pPr>
        <w:pStyle w:val="8"/>
        <w:keepNext w:val="0"/>
        <w:keepLines w:val="0"/>
        <w:widowControl/>
        <w:suppressLineNumbers w:val="0"/>
        <w:shd w:val="clear"/>
        <w:spacing w:before="75" w:beforeAutospacing="0" w:after="75" w:afterAutospacing="0"/>
        <w:ind w:left="0" w:right="0" w:firstLine="0"/>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8.2评标将进行全程实时录音录像，录音录像资料随采购文件一并存档。</w:t>
      </w:r>
    </w:p>
    <w:p>
      <w:pPr>
        <w:pStyle w:val="8"/>
        <w:keepNext w:val="0"/>
        <w:keepLines w:val="0"/>
        <w:widowControl/>
        <w:suppressLineNumbers w:val="0"/>
        <w:shd w:val="clear"/>
        <w:spacing w:before="75" w:beforeAutospacing="0" w:after="75" w:afterAutospacing="0"/>
        <w:ind w:left="0" w:right="0" w:firstLine="0"/>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8.3若投标人有任何试图干扰具体评标事务，影响评标委员会独立履行职责的行为，其投标无效且不予退还投标保证金。情节严重的，由财政部门列入不良行为记录。</w:t>
      </w:r>
    </w:p>
    <w:p>
      <w:pPr>
        <w:pStyle w:val="8"/>
        <w:keepNext w:val="0"/>
        <w:keepLines w:val="0"/>
        <w:widowControl/>
        <w:suppressLineNumbers w:val="0"/>
        <w:shd w:val="clear"/>
        <w:spacing w:before="75" w:beforeAutospacing="0" w:after="75" w:afterAutospacing="0"/>
        <w:ind w:left="0" w:right="0" w:firstLine="0"/>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8.4其他：</w:t>
      </w: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无。</w:t>
      </w:r>
    </w:p>
    <w:p>
      <w:pPr>
        <w:shd w:val="clear"/>
        <w:rPr>
          <w:rStyle w:val="11"/>
          <w:rFonts w:hint="eastAsia" w:ascii="宋体" w:hAnsi="宋体" w:eastAsia="宋体" w:cs="宋体"/>
          <w:b/>
          <w:bCs/>
          <w:color w:val="000000" w:themeColor="text1"/>
          <w:spacing w:val="0"/>
          <w:sz w:val="31"/>
          <w:szCs w:val="31"/>
          <w14:textFill>
            <w14:solidFill>
              <w14:schemeClr w14:val="tx1"/>
            </w14:solidFill>
          </w14:textFill>
        </w:rPr>
      </w:pPr>
      <w:r>
        <w:rPr>
          <w:rStyle w:val="11"/>
          <w:rFonts w:hint="eastAsia" w:ascii="宋体" w:hAnsi="宋体" w:eastAsia="宋体" w:cs="宋体"/>
          <w:b/>
          <w:bCs/>
          <w:color w:val="000000" w:themeColor="text1"/>
          <w:spacing w:val="0"/>
          <w:sz w:val="31"/>
          <w:szCs w:val="31"/>
          <w14:textFill>
            <w14:solidFill>
              <w14:schemeClr w14:val="tx1"/>
            </w14:solidFill>
          </w14:textFill>
        </w:rPr>
        <w:br w:type="page"/>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0"/>
        <w:jc w:val="center"/>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31"/>
          <w:szCs w:val="31"/>
          <w14:textFill>
            <w14:solidFill>
              <w14:schemeClr w14:val="tx1"/>
            </w14:solidFill>
          </w14:textFill>
        </w:rPr>
        <w:t>第五章</w:t>
      </w:r>
      <w:r>
        <w:rPr>
          <w:rStyle w:val="11"/>
          <w:b/>
          <w:bCs/>
          <w:color w:val="000000" w:themeColor="text1"/>
          <w:spacing w:val="0"/>
          <w:sz w:val="31"/>
          <w:szCs w:val="31"/>
          <w14:textFill>
            <w14:solidFill>
              <w14:schemeClr w14:val="tx1"/>
            </w14:solidFill>
          </w14:textFill>
        </w:rPr>
        <w:t>   </w:t>
      </w:r>
      <w:r>
        <w:rPr>
          <w:rStyle w:val="11"/>
          <w:rFonts w:hint="eastAsia" w:ascii="宋体" w:hAnsi="宋体" w:eastAsia="宋体" w:cs="宋体"/>
          <w:b/>
          <w:bCs/>
          <w:color w:val="000000" w:themeColor="text1"/>
          <w:spacing w:val="0"/>
          <w:sz w:val="31"/>
          <w:szCs w:val="31"/>
          <w14:textFill>
            <w14:solidFill>
              <w14:schemeClr w14:val="tx1"/>
            </w14:solidFill>
          </w14:textFill>
        </w:rPr>
        <w:t>招标内容及要求</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0"/>
        <w:textAlignment w:val="auto"/>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一、项目概况（采购标的）</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(一）公园概况：南公园位于台江区国货西路309号，总面积为31353.3 ㎡，其中硬地面积为8108.54㎡，建筑面积为1944.88㎡，绿化面积为15031.02㎡，水域面积为6268.86㎡。</w:t>
      </w:r>
      <w:r>
        <w:rPr>
          <w:rFonts w:hint="eastAsia" w:ascii="宋体" w:hAnsi="宋体" w:eastAsia="宋体" w:cs="宋体"/>
          <w:caps w:val="0"/>
          <w:color w:val="000000" w:themeColor="text1"/>
          <w:spacing w:val="0"/>
          <w:sz w:val="24"/>
          <w:szCs w:val="24"/>
          <w:shd w:val="clear" w:fill="FFFFFF"/>
          <w14:textFill>
            <w14:solidFill>
              <w14:schemeClr w14:val="tx1"/>
            </w14:solidFill>
          </w14:textFill>
        </w:rPr>
        <w:t>中 标后以实际面积为准，作为结算依据。</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auto"/>
        </w:rPr>
      </w:pPr>
      <w:r>
        <w:rPr>
          <w:rFonts w:hint="eastAsia" w:ascii="宋体" w:hAnsi="宋体" w:eastAsia="宋体" w:cs="宋体"/>
          <w:color w:val="auto"/>
          <w:sz w:val="24"/>
          <w:szCs w:val="24"/>
        </w:rPr>
        <w:t>(二)本项目要求投标人必须具有独立法人资格，保洁所需设备和人员必须达到招标人最低要求。</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auto"/>
          <w:sz w:val="24"/>
          <w:szCs w:val="24"/>
        </w:rPr>
        <w:t>(三)投标人的报价应包含服务本项目</w:t>
      </w:r>
      <w:r>
        <w:rPr>
          <w:rFonts w:hint="eastAsia" w:ascii="宋体" w:hAnsi="宋体" w:eastAsia="宋体" w:cs="宋体"/>
          <w:color w:val="000000" w:themeColor="text1"/>
          <w:sz w:val="24"/>
          <w:szCs w:val="24"/>
          <w14:textFill>
            <w14:solidFill>
              <w14:schemeClr w14:val="tx1"/>
            </w14:solidFill>
          </w14:textFill>
        </w:rPr>
        <w:t>所涉及的一切费用，还要考虑到合同中可能出现的索赔和变更。</w:t>
      </w:r>
    </w:p>
    <w:p>
      <w:pPr>
        <w:pStyle w:val="8"/>
        <w:keepNext w:val="0"/>
        <w:keepLines w:val="0"/>
        <w:pageBreakBefore w:val="0"/>
        <w:widowControl/>
        <w:suppressLineNumbers w:val="0"/>
        <w:shd w:val="clear"/>
        <w:kinsoku/>
        <w:wordWrap/>
        <w:overflowPunct/>
        <w:topLinePunct w:val="0"/>
        <w:autoSpaceDE/>
        <w:autoSpaceDN/>
        <w:bidi w:val="0"/>
        <w:snapToGrid/>
        <w:spacing w:before="0" w:beforeAutospacing="0" w:after="0" w:afterAutospacing="0" w:line="510" w:lineRule="exact"/>
        <w:ind w:left="0" w:right="0"/>
        <w:textAlignment w:val="auto"/>
        <w:rPr>
          <w:color w:val="000000" w:themeColor="text1"/>
          <w14:textFill>
            <w14:solidFill>
              <w14:schemeClr w14:val="tx1"/>
            </w14:solidFill>
          </w14:textFill>
        </w:rPr>
      </w:pP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二、技术和服务要求</w:t>
      </w:r>
      <w:r>
        <w:rPr>
          <w:rStyle w:val="11"/>
          <w:rFonts w:hint="eastAsia" w:ascii="宋体" w:hAnsi="宋体" w:eastAsia="宋体" w:cs="宋体"/>
          <w:b/>
          <w:bCs/>
          <w:color w:val="000000" w:themeColor="text1"/>
          <w:spacing w:val="0"/>
          <w:sz w:val="24"/>
          <w:szCs w:val="24"/>
          <w14:textFill>
            <w14:solidFill>
              <w14:schemeClr w14:val="tx1"/>
            </w14:solidFill>
          </w14:textFill>
        </w:rPr>
        <w:t>（以“★”标示的内容为不允许负偏离的实质性要求）</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（一）服务的范围：</w:t>
      </w:r>
      <w:r>
        <w:rPr>
          <w:rFonts w:hint="eastAsia" w:ascii="宋体" w:hAnsi="宋体" w:eastAsia="宋体" w:cs="宋体"/>
          <w:color w:val="000000" w:themeColor="text1"/>
          <w:spacing w:val="0"/>
          <w:sz w:val="24"/>
          <w:szCs w:val="24"/>
          <w:shd w:val="clear" w:fill="FFFFFF"/>
          <w14:textFill>
            <w14:solidFill>
              <w14:schemeClr w14:val="tx1"/>
            </w14:solidFill>
          </w14:textFill>
        </w:rPr>
        <w:t>南公园公园范围</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（二）服务的内容：</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序号1：</w:t>
      </w:r>
    </w:p>
    <w:p>
      <w:pPr>
        <w:pStyle w:val="8"/>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0" w:beforeAutospacing="0" w:after="0" w:afterAutospacing="0" w:line="510" w:lineRule="exact"/>
        <w:ind w:right="0" w:rightChars="0" w:firstLine="480" w:firstLineChars="200"/>
        <w:textAlignment w:val="auto"/>
        <w:rPr>
          <w:rFonts w:hint="eastAsia" w:ascii="宋体" w:hAnsi="宋体" w:eastAsia="宋体" w:cs="宋体"/>
          <w:color w:val="000000" w:themeColor="text1"/>
          <w:spacing w:val="0"/>
          <w:sz w:val="24"/>
          <w:szCs w:val="24"/>
          <w:shd w:val="clear" w:fill="FFFFFF"/>
          <w14:textFill>
            <w14:solidFill>
              <w14:schemeClr w14:val="tx1"/>
            </w14:solidFill>
          </w14:textFill>
        </w:rPr>
      </w:pPr>
      <w:r>
        <w:rPr>
          <w:rFonts w:hint="eastAsia" w:ascii="宋体" w:hAnsi="宋体" w:eastAsia="宋体" w:cs="宋体"/>
          <w:color w:val="000000" w:themeColor="text1"/>
          <w:spacing w:val="0"/>
          <w:sz w:val="24"/>
          <w:szCs w:val="24"/>
          <w:shd w:val="clear" w:fill="FFFFFF"/>
          <w:lang w:val="en-US" w:eastAsia="zh-CN"/>
          <w14:textFill>
            <w14:solidFill>
              <w14:schemeClr w14:val="tx1"/>
            </w14:solidFill>
          </w14:textFill>
        </w:rPr>
        <w:t>1、</w:t>
      </w:r>
      <w:r>
        <w:rPr>
          <w:rFonts w:hint="eastAsia" w:ascii="宋体" w:hAnsi="宋体" w:eastAsia="宋体" w:cs="宋体"/>
          <w:color w:val="000000" w:themeColor="text1"/>
          <w:spacing w:val="0"/>
          <w:sz w:val="24"/>
          <w:szCs w:val="24"/>
          <w:shd w:val="clear" w:fill="FFFFFF"/>
          <w14:textFill>
            <w14:solidFill>
              <w14:schemeClr w14:val="tx1"/>
            </w14:solidFill>
          </w14:textFill>
        </w:rPr>
        <w:t>保洁工作主要内容：公园内道路、绿化带、铺装平台、广场、假山、置石、园林小品、亭、台、楼、阁、停车场、湖体水域、排水沟等清扫保洁，垃圾分类收集、外运。</w:t>
      </w:r>
    </w:p>
    <w:p>
      <w:pPr>
        <w:pStyle w:val="8"/>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0" w:beforeAutospacing="0" w:after="0" w:afterAutospacing="0" w:line="510" w:lineRule="exact"/>
        <w:ind w:right="0" w:rightChars="0" w:firstLine="480" w:firstLineChars="200"/>
        <w:textAlignment w:val="auto"/>
        <w:rPr>
          <w:rFonts w:hint="eastAsia" w:ascii="宋体" w:hAnsi="宋体" w:eastAsia="宋体" w:cs="宋体"/>
          <w:color w:val="000000" w:themeColor="text1"/>
          <w:spacing w:val="0"/>
          <w:sz w:val="24"/>
          <w:szCs w:val="24"/>
          <w:shd w:val="clear" w:fill="FFFFFF"/>
          <w14:textFill>
            <w14:solidFill>
              <w14:schemeClr w14:val="tx1"/>
            </w14:solidFill>
          </w14:textFill>
        </w:rPr>
      </w:pPr>
      <w:r>
        <w:rPr>
          <w:rFonts w:hint="eastAsia" w:ascii="宋体" w:hAnsi="宋体" w:eastAsia="宋体" w:cs="宋体"/>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color w:val="000000" w:themeColor="text1"/>
          <w:spacing w:val="0"/>
          <w:sz w:val="24"/>
          <w:szCs w:val="24"/>
          <w:shd w:val="clear" w:fill="FFFFFF"/>
          <w14:textFill>
            <w14:solidFill>
              <w14:schemeClr w14:val="tx1"/>
            </w14:solidFill>
          </w14:textFill>
        </w:rPr>
        <w:t>水域工作主要内容：湖面清捞保洁、保持水域清洁、防止污染；定期换水，保持水生植物生产范围及生长态势，禁止从事经营性养殖活动，护堤及岸边绿化保护整洁完好，无推积物。</w:t>
      </w:r>
    </w:p>
    <w:p>
      <w:pPr>
        <w:pStyle w:val="8"/>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0" w:beforeAutospacing="0" w:after="0" w:afterAutospacing="0" w:line="510" w:lineRule="exact"/>
        <w:ind w:right="0" w:rightChars="0" w:firstLine="480" w:firstLineChars="200"/>
        <w:textAlignment w:val="auto"/>
        <w:rPr>
          <w:color w:val="000000" w:themeColor="text1"/>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lang w:val="en-US" w:eastAsia="zh-CN"/>
          <w14:textFill>
            <w14:solidFill>
              <w14:schemeClr w14:val="tx1"/>
            </w14:solidFill>
          </w14:textFill>
        </w:rPr>
        <w:t>3、</w:t>
      </w:r>
      <w:r>
        <w:rPr>
          <w:rFonts w:hint="eastAsia" w:ascii="宋体" w:hAnsi="宋体" w:eastAsia="宋体" w:cs="宋体"/>
          <w:caps w:val="0"/>
          <w:color w:val="000000" w:themeColor="text1"/>
          <w:spacing w:val="0"/>
          <w:sz w:val="24"/>
          <w:szCs w:val="24"/>
          <w:shd w:val="clear" w:fill="FFFFFF"/>
          <w14:textFill>
            <w14:solidFill>
              <w14:schemeClr w14:val="tx1"/>
            </w14:solidFill>
          </w14:textFill>
        </w:rPr>
        <w:t>设施设备、电房设备维修工作主要内容：服务范围内的管理用房、垃圾桶、给排水管、道路、座椅、亭、台、楼、阁、消防设备、水循环系统、路灯、监控、音箱及配套设施等设施的日常检修。</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textAlignment w:val="auto"/>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pP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（三）工作质量及要求</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pP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序号</w:t>
      </w:r>
      <w:r>
        <w:rPr>
          <w:rStyle w:val="11"/>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2</w:t>
      </w: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1</w:t>
      </w:r>
      <w:r>
        <w:rPr>
          <w:rFonts w:hint="eastAsia" w:ascii="宋体" w:hAnsi="宋体" w:eastAsia="宋体" w:cs="宋体"/>
          <w:color w:val="000000" w:themeColor="text1"/>
          <w:spacing w:val="0"/>
          <w:sz w:val="24"/>
          <w:szCs w:val="24"/>
          <w:shd w:val="clear" w:fill="FFFFFF"/>
          <w:lang w:val="en-US" w:eastAsia="zh-CN"/>
          <w14:textFill>
            <w14:solidFill>
              <w14:schemeClr w14:val="tx1"/>
            </w14:solidFill>
          </w14:textFill>
        </w:rPr>
        <w:t>.</w:t>
      </w:r>
      <w:r>
        <w:rPr>
          <w:rFonts w:hint="eastAsia" w:ascii="宋体" w:hAnsi="宋体" w:eastAsia="宋体" w:cs="宋体"/>
          <w:color w:val="000000" w:themeColor="text1"/>
          <w:spacing w:val="0"/>
          <w:sz w:val="24"/>
          <w:szCs w:val="24"/>
          <w:shd w:val="clear" w:fill="FFFFFF"/>
          <w14:textFill>
            <w14:solidFill>
              <w14:schemeClr w14:val="tx1"/>
            </w14:solidFill>
          </w14:textFill>
        </w:rPr>
        <w:t>卫生保洁服务符合</w:t>
      </w:r>
      <w:r>
        <w:rPr>
          <w:rFonts w:hint="eastAsia" w:ascii="宋体" w:hAnsi="宋体" w:eastAsia="宋体" w:cs="宋体"/>
          <w:color w:val="000000" w:themeColor="text1"/>
          <w:sz w:val="24"/>
          <w:szCs w:val="24"/>
          <w14:textFill>
            <w14:solidFill>
              <w14:schemeClr w14:val="tx1"/>
            </w14:solidFill>
          </w14:textFill>
        </w:rPr>
        <w:t>《城市市容和环境卫生管理条例》、《城市生活垃圾管理办法》、《福州市市容和环境卫生管理办法》、《福建省环境卫生作业服务监管办法》等有关规定，</w:t>
      </w:r>
      <w:r>
        <w:rPr>
          <w:rFonts w:hint="eastAsia" w:ascii="宋体" w:hAnsi="宋体" w:eastAsia="宋体" w:cs="宋体"/>
          <w:color w:val="000000" w:themeColor="text1"/>
          <w:spacing w:val="0"/>
          <w:sz w:val="24"/>
          <w:szCs w:val="24"/>
          <w:shd w:val="clear" w:fill="FFFFFF"/>
          <w14:textFill>
            <w14:solidFill>
              <w14:schemeClr w14:val="tx1"/>
            </w14:solidFill>
          </w14:textFill>
        </w:rPr>
        <w:t>按照《福州市市容和环境卫生管理办法》、《城市环境卫生质量标准》、《环境卫生设施设置标准（CJJ27-2012）》、《城市道路清扫保洁质量与评价标准（CJJ/T126-2008）》、《福州市生活垃圾分类管理规定》的标准进行。中标人应积极配合采购人创文、创卫等所有迎检工作，如有检查，所管辖的地段包括绿地及周边范围需达到迎检要求。</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color w:val="000000" w:themeColor="text1"/>
          <w:spacing w:val="0"/>
          <w:sz w:val="24"/>
          <w:szCs w:val="24"/>
          <w:shd w:val="clear" w:fill="FFFFFF"/>
          <w14:textFill>
            <w14:solidFill>
              <w14:schemeClr w14:val="tx1"/>
            </w14:solidFill>
          </w14:textFill>
        </w:rPr>
        <w:t>水域工作按照《城市水域保洁作业及质量标准（CJJ/T174-2013）》中保洁质量一级进行，根据采购人要求中标人应积极配合采购人创文、创卫等所有迎检工作，如有检查，所管辖的地段及周边范围要加强保洁，不能有飘浮垃圾，水质等达到迎检工作要求。</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lang w:val="en-US" w:eastAsia="zh-CN"/>
          <w14:textFill>
            <w14:solidFill>
              <w14:schemeClr w14:val="tx1"/>
            </w14:solidFill>
          </w14:textFill>
        </w:rPr>
        <w:t>3.</w:t>
      </w:r>
      <w:r>
        <w:rPr>
          <w:rFonts w:hint="eastAsia" w:ascii="宋体" w:hAnsi="宋体" w:eastAsia="宋体" w:cs="宋体"/>
          <w:caps w:val="0"/>
          <w:color w:val="000000" w:themeColor="text1"/>
          <w:spacing w:val="0"/>
          <w:sz w:val="24"/>
          <w:szCs w:val="24"/>
          <w:shd w:val="clear" w:fill="FFFFFF"/>
          <w14:textFill>
            <w14:solidFill>
              <w14:schemeClr w14:val="tx1"/>
            </w14:solidFill>
          </w14:textFill>
        </w:rPr>
        <w:t>设施设备维护工作：保证服务范围内的维修管理用房、垃圾桶、给排水管、道路、台椅、亭台、园林设施（花基、园道、喷淋系统等）、消防设备、水循环系统、路灯及配套电缆、监控设备、音箱及配套设施等等各项基础设施、水、电设施的正常运行，并定期对其进行维护和维修，以保证公园内的各项工作的正常开展。</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b/>
          <w:bCs/>
          <w:color w:val="000000" w:themeColor="text1"/>
          <w14:textFill>
            <w14:solidFill>
              <w14:schemeClr w14:val="tx1"/>
            </w14:solidFill>
          </w14:textFill>
        </w:rPr>
      </w:pPr>
      <w:r>
        <w:rPr>
          <w:rStyle w:val="11"/>
          <w:rFonts w:hint="eastAsia" w:ascii="宋体" w:hAnsi="宋体" w:eastAsia="宋体" w:cs="宋体"/>
          <w:b/>
          <w:bCs/>
          <w:color w:val="auto"/>
          <w:spacing w:val="0"/>
          <w:sz w:val="24"/>
          <w:szCs w:val="24"/>
          <w:highlight w:val="none"/>
        </w:rPr>
        <w:t>★</w:t>
      </w:r>
      <w:r>
        <w:rPr>
          <w:rFonts w:hint="eastAsia" w:ascii="宋体" w:hAnsi="宋体" w:eastAsia="宋体" w:cs="宋体"/>
          <w:b/>
          <w:bCs/>
          <w:caps w:val="0"/>
          <w:color w:val="000000" w:themeColor="text1"/>
          <w:spacing w:val="0"/>
          <w:sz w:val="24"/>
          <w:szCs w:val="24"/>
          <w:shd w:val="clear" w:fill="FFFFFF"/>
          <w14:textFill>
            <w14:solidFill>
              <w14:schemeClr w14:val="tx1"/>
            </w14:solidFill>
          </w14:textFill>
        </w:rPr>
        <w:t>垃圾分类服务要求：投标人应派驻应有垃圾分类管理员并按照相关部门规定进行园区的垃圾分类工作，投标人应对其派往本项目的员工进行垃圾分类培训，确保员工有足够的专业能力进行垃圾分类工作，保障园区垃圾分类工作顺畅有序的进行。</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b/>
          <w:bCs/>
          <w:color w:val="000000" w:themeColor="text1"/>
          <w14:textFill>
            <w14:solidFill>
              <w14:schemeClr w14:val="tx1"/>
            </w14:solidFill>
          </w14:textFill>
        </w:rPr>
      </w:pPr>
      <w:r>
        <w:rPr>
          <w:rStyle w:val="11"/>
          <w:rFonts w:hint="eastAsia" w:ascii="宋体" w:hAnsi="宋体" w:eastAsia="宋体" w:cs="宋体"/>
          <w:b/>
          <w:bCs/>
          <w:color w:val="auto"/>
          <w:spacing w:val="0"/>
          <w:sz w:val="24"/>
          <w:szCs w:val="24"/>
          <w:highlight w:val="none"/>
        </w:rPr>
        <w:t>★</w:t>
      </w:r>
      <w:r>
        <w:rPr>
          <w:rFonts w:hint="eastAsia" w:ascii="宋体" w:hAnsi="宋体" w:eastAsia="宋体" w:cs="宋体"/>
          <w:b/>
          <w:bCs/>
          <w:caps w:val="0"/>
          <w:color w:val="000000" w:themeColor="text1"/>
          <w:spacing w:val="0"/>
          <w:sz w:val="24"/>
          <w:szCs w:val="24"/>
          <w:shd w:val="clear" w:fill="FFFFFF"/>
          <w14:textFill>
            <w14:solidFill>
              <w14:schemeClr w14:val="tx1"/>
            </w14:solidFill>
          </w14:textFill>
        </w:rPr>
        <w:t>防疫消杀服务要求：投标人应具有防疫消杀防治员。投标人并根据采购人的要求，定期对公园重点区域进行常规的防疫消杀工作。若面临疫情时，投标人应及时响应国家防疫工作号召，严格配合采购人防疫工作需要，高规格的执行园区防疫消杀工作和疫情防控工作。</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b/>
          <w:bCs/>
          <w:color w:val="000000" w:themeColor="text1"/>
          <w14:textFill>
            <w14:solidFill>
              <w14:schemeClr w14:val="tx1"/>
            </w14:solidFill>
          </w14:textFill>
        </w:rPr>
      </w:pPr>
      <w:r>
        <w:rPr>
          <w:rFonts w:hint="eastAsia" w:ascii="宋体" w:hAnsi="宋体" w:eastAsia="宋体" w:cs="宋体"/>
          <w:b/>
          <w:bCs/>
          <w:color w:val="000000" w:themeColor="text1"/>
          <w:spacing w:val="0"/>
          <w:sz w:val="24"/>
          <w:szCs w:val="24"/>
          <w:shd w:val="clear" w:fill="FFFFFF"/>
          <w14:textFill>
            <w14:solidFill>
              <w14:schemeClr w14:val="tx1"/>
            </w14:solidFill>
          </w14:textFill>
        </w:rPr>
        <w:t>注：以上“相关标准”、“相关管理办法”及“相关管理规定”在执行过程中如有最新标准，则按最新标准执行。</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(四)工作人员要求</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序号</w:t>
      </w:r>
      <w:r>
        <w:rPr>
          <w:rStyle w:val="11"/>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3</w:t>
      </w: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1</w:t>
      </w:r>
      <w:r>
        <w:rPr>
          <w:rFonts w:hint="eastAsia" w:ascii="宋体" w:hAnsi="宋体" w:eastAsia="宋体" w:cs="宋体"/>
          <w:color w:val="000000" w:themeColor="text1"/>
          <w:spacing w:val="0"/>
          <w:sz w:val="24"/>
          <w:szCs w:val="24"/>
          <w:shd w:val="clear" w:fill="FFFFFF"/>
          <w:lang w:val="en-US" w:eastAsia="zh-CN"/>
          <w14:textFill>
            <w14:solidFill>
              <w14:schemeClr w14:val="tx1"/>
            </w14:solidFill>
          </w14:textFill>
        </w:rPr>
        <w:t>.</w:t>
      </w:r>
      <w:r>
        <w:rPr>
          <w:rFonts w:hint="eastAsia" w:ascii="宋体" w:hAnsi="宋体" w:eastAsia="宋体" w:cs="宋体"/>
          <w:color w:val="000000" w:themeColor="text1"/>
          <w:spacing w:val="0"/>
          <w:sz w:val="24"/>
          <w:szCs w:val="24"/>
          <w:shd w:val="clear" w:fill="FFFFFF"/>
          <w14:textFill>
            <w14:solidFill>
              <w14:schemeClr w14:val="tx1"/>
            </w14:solidFill>
          </w14:textFill>
        </w:rPr>
        <w:t>中标人工作人员必须具有较好的卫生保洁等工作经验，有专职的技术管理人员；有一定数量的熟手技工和相应的专业技术人员，能较好地领会管理意图，确保园区的卫生保洁质量。</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2</w:t>
      </w:r>
      <w:r>
        <w:rPr>
          <w:rFonts w:hint="eastAsia" w:ascii="宋体" w:hAnsi="宋体" w:eastAsia="宋体" w:cs="宋体"/>
          <w:color w:val="000000" w:themeColor="text1"/>
          <w:spacing w:val="0"/>
          <w:sz w:val="24"/>
          <w:szCs w:val="24"/>
          <w:shd w:val="clear" w:fill="FFFFFF"/>
          <w:lang w:val="en-US" w:eastAsia="zh-CN"/>
          <w14:textFill>
            <w14:solidFill>
              <w14:schemeClr w14:val="tx1"/>
            </w14:solidFill>
          </w14:textFill>
        </w:rPr>
        <w:t>.</w:t>
      </w:r>
      <w:r>
        <w:rPr>
          <w:rFonts w:hint="eastAsia" w:ascii="宋体" w:hAnsi="宋体" w:eastAsia="宋体" w:cs="宋体"/>
          <w:color w:val="000000" w:themeColor="text1"/>
          <w:spacing w:val="0"/>
          <w:sz w:val="24"/>
          <w:szCs w:val="24"/>
          <w:shd w:val="clear" w:fill="FFFFFF"/>
          <w14:textFill>
            <w14:solidFill>
              <w14:schemeClr w14:val="tx1"/>
            </w14:solidFill>
          </w14:textFill>
        </w:rPr>
        <w:t>中标人工作人员队伍应保持相对稳定，如有变动需提前十天通知采购人，并经采购人同意，做好交接工作后才能换人。所有工作人员必须遵守采购人的管理规定和各项规章制度，若出现违法违纪现象或管理不力，采购人有权要求更换人员，中标人需一周内作出换人处理，并根据情节轻重扣罚服务费100元～500元/人·次。</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b/>
          <w:bCs/>
          <w:color w:val="000000" w:themeColor="text1"/>
          <w14:textFill>
            <w14:solidFill>
              <w14:schemeClr w14:val="tx1"/>
            </w14:solidFill>
          </w14:textFill>
        </w:rPr>
      </w:pPr>
      <w:r>
        <w:rPr>
          <w:rStyle w:val="11"/>
          <w:rFonts w:hint="eastAsia" w:ascii="宋体" w:hAnsi="宋体" w:eastAsia="宋体" w:cs="宋体"/>
          <w:b/>
          <w:bCs/>
          <w:color w:val="auto"/>
          <w:spacing w:val="0"/>
          <w:sz w:val="24"/>
          <w:szCs w:val="24"/>
          <w:highlight w:val="none"/>
        </w:rPr>
        <w:t>★</w:t>
      </w:r>
      <w:r>
        <w:rPr>
          <w:rFonts w:hint="eastAsia" w:ascii="宋体" w:hAnsi="宋体" w:eastAsia="宋体" w:cs="宋体"/>
          <w:b/>
          <w:bCs/>
          <w:color w:val="000000" w:themeColor="text1"/>
          <w:spacing w:val="0"/>
          <w:sz w:val="24"/>
          <w:szCs w:val="24"/>
          <w:shd w:val="clear" w:fill="FFFFFF"/>
          <w14:textFill>
            <w14:solidFill>
              <w14:schemeClr w14:val="tx1"/>
            </w14:solidFill>
          </w14:textFill>
        </w:rPr>
        <w:t>保洁、维护人员允许统筹使用，但必须每天每班次不得少于6人，其中设备维护人员1名，现场负责人1名。工作人员须穿着统一工装。工作人员上班时间不得串岗、聊天或做私人工作。工衣、及雨衣、水鞋、遮阳草帽、口罩等劳保用品的费用由中标人负责，路面保洁、湖面保洁、设备维护人员使用的相关工具由中标人自行配备。工作人员回乡探亲、法定节假日休假、休病事假等，及时报备、派人补充，确保每日在岗人数。中标人须保证每日有现场负责人到场，以保证采购人与中标人工作上的交接及沟通。如采购人检查发现项目负责人不在场，按每次500元在中标人服务费中扣减；其他人员不足，按每人每次100元在中标人服务费中扣减，另外还根据评分标准进行扣分累计到该月扣分中。工作时间内不得离开责任区，不得闲聊、打闹等。</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序号</w:t>
      </w:r>
      <w:r>
        <w:rPr>
          <w:rStyle w:val="11"/>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4</w:t>
      </w: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rFonts w:hint="eastAsia" w:ascii="宋体" w:hAnsi="宋体" w:eastAsia="宋体" w:cs="宋体"/>
          <w:color w:val="000000" w:themeColor="text1"/>
          <w:spacing w:val="0"/>
          <w:sz w:val="24"/>
          <w:szCs w:val="24"/>
          <w:shd w:val="clear" w:fill="FFFFFF"/>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中标人配置的工作人员年龄要求：保洁、设备维护人员男60周岁（含）以下，女55周岁（含）以下；不得招收有违法乱纪记录的人员。人员上岗前须接受岗前培训。中标人必须与职工签订劳动合同，按规定为派出员工购买社会保险和工伤意外保险，并按省市政府规定给派出员工发放防暑降温福利。中标人人员的工资、福利、保险等费用支出自行负责。在合同履行期间发生的劳务纠纷、安全事故等（由于采购人过错引起的除外）均由中标人自行负责。若中标人不积极处理的导致恶劣现象或事故发生的，采购人将扣除发生当月所有的服务费作为惩罚。</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序号</w:t>
      </w:r>
      <w:r>
        <w:rPr>
          <w:rStyle w:val="11"/>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5</w:t>
      </w: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如遇任务繁重或特殊气候要求（台风、暴雨、接待、活动等）需要突击性完成工作任务时，中标人应服从采购人指挥，并按采购人要求增加人力或延长工作时间以保证工作按质按量按时完成。</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1、</w:t>
      </w:r>
      <w:r>
        <w:rPr>
          <w:rFonts w:hint="eastAsia" w:ascii="宋体" w:hAnsi="宋体" w:eastAsia="宋体" w:cs="宋体"/>
          <w:caps w:val="0"/>
          <w:color w:val="000000" w:themeColor="text1"/>
          <w:spacing w:val="0"/>
          <w:sz w:val="24"/>
          <w:szCs w:val="24"/>
          <w:shd w:val="clear" w:fill="FFFFFF"/>
          <w14:textFill>
            <w14:solidFill>
              <w14:schemeClr w14:val="tx1"/>
            </w14:solidFill>
          </w14:textFill>
        </w:rPr>
        <w:t>水电设施维护人员需持有电力部门认可的有效电工证。</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2、除保洁工作需要的车辆以处，禁止工作人员在园区内使用机动车、电瓶车、自行车等交通工具。</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（五）卫生保洁要求</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序号</w:t>
      </w:r>
      <w:r>
        <w:rPr>
          <w:rStyle w:val="11"/>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6</w:t>
      </w: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1.管理制度</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1.1</w:t>
      </w:r>
      <w:r>
        <w:rPr>
          <w:rFonts w:hint="eastAsia" w:ascii="宋体" w:hAnsi="宋体" w:eastAsia="宋体" w:cs="宋体"/>
          <w:color w:val="000000" w:themeColor="text1"/>
          <w:sz w:val="24"/>
          <w:szCs w:val="24"/>
          <w14:textFill>
            <w14:solidFill>
              <w14:schemeClr w14:val="tx1"/>
            </w14:solidFill>
          </w14:textFill>
        </w:rPr>
        <w:t>投标人应根据招标要求提供其为本项目所设 计的保洁实施方案（包括文明作业、安全作业、应付重大活动和检查评比的保障措施等）、项目管理班子、员工配备情况、服务承诺、投入设备清单。</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1.2投标人应具备健全的日常保洁制度、管理制度、应急处理制度、自查自检制度及完善的管理机制和应急处理机制。</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1.3建立健全完整的作业纪录。各园区卫生管理员每天巡查2次</w:t>
      </w:r>
      <w:r>
        <w:rPr>
          <w:rFonts w:hint="eastAsia" w:ascii="宋体" w:hAnsi="宋体" w:eastAsia="宋体" w:cs="宋体"/>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color w:val="000000" w:themeColor="text1"/>
          <w:spacing w:val="0"/>
          <w:sz w:val="24"/>
          <w:szCs w:val="24"/>
          <w:shd w:val="clear" w:fill="FFFFFF"/>
          <w:lang w:val="en-US" w:eastAsia="zh-CN"/>
          <w14:textFill>
            <w14:solidFill>
              <w14:schemeClr w14:val="tx1"/>
            </w14:solidFill>
          </w14:textFill>
        </w:rPr>
        <w:t>上午、下午各一次</w:t>
      </w:r>
      <w:r>
        <w:rPr>
          <w:rFonts w:hint="eastAsia" w:ascii="宋体" w:hAnsi="宋体" w:eastAsia="宋体" w:cs="宋体"/>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color w:val="000000" w:themeColor="text1"/>
          <w:spacing w:val="0"/>
          <w:sz w:val="24"/>
          <w:szCs w:val="24"/>
          <w:shd w:val="clear" w:fill="FFFFFF"/>
          <w14:textFill>
            <w14:solidFill>
              <w14:schemeClr w14:val="tx1"/>
            </w14:solidFill>
          </w14:textFill>
        </w:rPr>
        <w:t>，并按要求填写巡查记录。由于卫生保洁服务不文明被游客投诉的被证实后每次后扣减服务费100元。一年内被曝光两次以上或情况严重的采购人可提前解除合同，采购人有权通知中标人无条件退场，中标人并无权要求事发当月的服务费结算、仅支付前期相关服务费。</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2.建立健全安全生产管理制度和落实安全生产责任人。</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right="0" w:firstLine="241" w:firstLineChars="100"/>
        <w:textAlignment w:val="auto"/>
        <w:rPr>
          <w:b/>
          <w:bCs/>
          <w:color w:val="000000" w:themeColor="text1"/>
          <w14:textFill>
            <w14:solidFill>
              <w14:schemeClr w14:val="tx1"/>
            </w14:solidFill>
          </w14:textFill>
        </w:rPr>
      </w:pPr>
      <w:r>
        <w:rPr>
          <w:rStyle w:val="11"/>
          <w:rFonts w:hint="eastAsia" w:ascii="宋体" w:hAnsi="宋体" w:eastAsia="宋体" w:cs="宋体"/>
          <w:b/>
          <w:bCs/>
          <w:color w:val="auto"/>
          <w:spacing w:val="0"/>
          <w:sz w:val="24"/>
          <w:szCs w:val="24"/>
          <w:highlight w:val="none"/>
        </w:rPr>
        <w:t>★</w:t>
      </w:r>
      <w:r>
        <w:rPr>
          <w:rFonts w:hint="eastAsia" w:ascii="宋体" w:hAnsi="宋体" w:eastAsia="宋体" w:cs="宋体"/>
          <w:b/>
          <w:bCs/>
          <w:color w:val="000000" w:themeColor="text1"/>
          <w:spacing w:val="0"/>
          <w:sz w:val="24"/>
          <w:szCs w:val="24"/>
          <w:shd w:val="clear" w:fill="FFFFFF"/>
          <w14:textFill>
            <w14:solidFill>
              <w14:schemeClr w14:val="tx1"/>
            </w14:solidFill>
          </w14:textFill>
        </w:rPr>
        <w:t>清扫保洁作业时间：</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b/>
          <w:bCs/>
          <w:color w:val="000000" w:themeColor="text1"/>
          <w14:textFill>
            <w14:solidFill>
              <w14:schemeClr w14:val="tx1"/>
            </w14:solidFill>
          </w14:textFill>
        </w:rPr>
      </w:pPr>
      <w:r>
        <w:rPr>
          <w:rFonts w:hint="eastAsia" w:ascii="宋体" w:hAnsi="宋体" w:eastAsia="宋体" w:cs="宋体"/>
          <w:b/>
          <w:bCs/>
          <w:color w:val="000000" w:themeColor="text1"/>
          <w:spacing w:val="0"/>
          <w:sz w:val="24"/>
          <w:szCs w:val="24"/>
          <w:shd w:val="clear" w:fill="FFFFFF"/>
          <w14:textFill>
            <w14:solidFill>
              <w14:schemeClr w14:val="tx1"/>
            </w14:solidFill>
          </w14:textFill>
        </w:rPr>
        <w:t>1.1陆地(含硬地、绿地)、建构筑物及园林设施的环卫保洁：每天作业16小时(6：00-22：00)；</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b/>
          <w:bCs/>
          <w:color w:val="000000" w:themeColor="text1"/>
          <w14:textFill>
            <w14:solidFill>
              <w14:schemeClr w14:val="tx1"/>
            </w14:solidFill>
          </w14:textFill>
        </w:rPr>
      </w:pPr>
      <w:r>
        <w:rPr>
          <w:rFonts w:hint="eastAsia" w:ascii="宋体" w:hAnsi="宋体" w:eastAsia="宋体" w:cs="宋体"/>
          <w:b/>
          <w:bCs/>
          <w:color w:val="000000" w:themeColor="text1"/>
          <w:spacing w:val="0"/>
          <w:sz w:val="24"/>
          <w:szCs w:val="24"/>
          <w:shd w:val="clear" w:fill="FFFFFF"/>
          <w14:textFill>
            <w14:solidFill>
              <w14:schemeClr w14:val="tx1"/>
            </w14:solidFill>
          </w14:textFill>
        </w:rPr>
        <w:t>1.2水面(含园内水面、水池、排水渠、内湖)环卫保洁：每天作业8小时。</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序号</w:t>
      </w:r>
      <w:r>
        <w:rPr>
          <w:rStyle w:val="11"/>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7</w:t>
      </w: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  卫生保洁标准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实行“普扫精扫和全日制保洁”。全日制保洁时间为6:00至22：00，每日至少二次普遍清扫（称为普扫），具体次数根据需要而定，首次普扫在上午8时前完成。保洁人员要求每日上班的2个小时内完成对公园的精扫工作。精扫工作要求全面、彻底，做到路面、果皮箱四周、园内水面清洁无杂物、污物；路沟、排水口清洁畅通。</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严格遵守作业时间，在公园开放时间内定人定岗定责，保洁时段内每个片区至少有一人在该片区内巡逻保洁。垃圾及时转运清理，应基本做到日产日清，严禁在园内焚烧垃圾，若存在该现象，则每次扣减服务费2000元。</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right="0" w:firstLine="241" w:firstLineChars="100"/>
        <w:textAlignment w:val="auto"/>
        <w:rPr>
          <w:rFonts w:hint="eastAsia" w:ascii="宋体" w:hAnsi="宋体" w:eastAsia="宋体" w:cs="宋体"/>
          <w:b/>
          <w:bCs/>
          <w:color w:val="000000" w:themeColor="text1"/>
          <w:spacing w:val="0"/>
          <w:sz w:val="24"/>
          <w:szCs w:val="24"/>
          <w:shd w:val="clear" w:fill="FFFFFF"/>
          <w14:textFill>
            <w14:solidFill>
              <w14:schemeClr w14:val="tx1"/>
            </w14:solidFill>
          </w14:textFill>
        </w:rPr>
      </w:pPr>
      <w:r>
        <w:rPr>
          <w:rStyle w:val="11"/>
          <w:rFonts w:hint="eastAsia" w:ascii="宋体" w:hAnsi="宋体" w:eastAsia="宋体" w:cs="宋体"/>
          <w:b/>
          <w:bCs/>
          <w:color w:val="auto"/>
          <w:spacing w:val="0"/>
          <w:sz w:val="24"/>
          <w:szCs w:val="24"/>
          <w:highlight w:val="none"/>
        </w:rPr>
        <w:t>★</w:t>
      </w:r>
      <w:r>
        <w:rPr>
          <w:rFonts w:hint="eastAsia" w:ascii="宋体" w:hAnsi="宋体" w:eastAsia="宋体" w:cs="宋体"/>
          <w:b/>
          <w:bCs/>
          <w:color w:val="000000" w:themeColor="text1"/>
          <w:spacing w:val="0"/>
          <w:sz w:val="24"/>
          <w:szCs w:val="24"/>
          <w:shd w:val="clear" w:fill="FFFFFF"/>
          <w14:textFill>
            <w14:solidFill>
              <w14:schemeClr w14:val="tx1"/>
            </w14:solidFill>
          </w14:textFill>
        </w:rPr>
        <w:t>路面、广场每天清扫不少于2次，垃圾停留时间不超过30分钟。每</w:t>
      </w:r>
      <w:r>
        <w:rPr>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周</w:t>
      </w:r>
      <w:r>
        <w:rPr>
          <w:rFonts w:hint="eastAsia" w:ascii="宋体" w:hAnsi="宋体" w:eastAsia="宋体" w:cs="宋体"/>
          <w:b/>
          <w:bCs/>
          <w:color w:val="000000" w:themeColor="text1"/>
          <w:spacing w:val="0"/>
          <w:sz w:val="24"/>
          <w:szCs w:val="24"/>
          <w:shd w:val="clear" w:fill="FFFFFF"/>
          <w14:textFill>
            <w14:solidFill>
              <w14:schemeClr w14:val="tx1"/>
            </w14:solidFill>
          </w14:textFill>
        </w:rPr>
        <w:t>使用高压清洗机清洗路面</w:t>
      </w:r>
      <w:r>
        <w:rPr>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1</w:t>
      </w:r>
      <w:r>
        <w:rPr>
          <w:rFonts w:hint="eastAsia" w:ascii="宋体" w:hAnsi="宋体" w:eastAsia="宋体" w:cs="宋体"/>
          <w:b/>
          <w:bCs/>
          <w:color w:val="000000" w:themeColor="text1"/>
          <w:spacing w:val="0"/>
          <w:sz w:val="24"/>
          <w:szCs w:val="24"/>
          <w:shd w:val="clear" w:fill="FFFFFF"/>
          <w14:textFill>
            <w14:solidFill>
              <w14:schemeClr w14:val="tx1"/>
            </w14:solidFill>
          </w14:textFill>
        </w:rPr>
        <w:t>次，清洗路</w:t>
      </w:r>
      <w:r>
        <w:rPr>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沿</w:t>
      </w:r>
      <w:r>
        <w:rPr>
          <w:rFonts w:hint="eastAsia" w:ascii="宋体" w:hAnsi="宋体" w:eastAsia="宋体" w:cs="宋体"/>
          <w:b/>
          <w:bCs/>
          <w:color w:val="000000" w:themeColor="text1"/>
          <w:spacing w:val="0"/>
          <w:sz w:val="24"/>
          <w:szCs w:val="24"/>
          <w:shd w:val="clear" w:fill="FFFFFF"/>
          <w14:textFill>
            <w14:solidFill>
              <w14:schemeClr w14:val="tx1"/>
            </w14:solidFill>
          </w14:textFill>
        </w:rPr>
        <w:t>石、台阶</w:t>
      </w:r>
      <w:r>
        <w:rPr>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1</w:t>
      </w:r>
      <w:r>
        <w:rPr>
          <w:rFonts w:hint="eastAsia" w:ascii="宋体" w:hAnsi="宋体" w:eastAsia="宋体" w:cs="宋体"/>
          <w:b/>
          <w:bCs/>
          <w:color w:val="000000" w:themeColor="text1"/>
          <w:spacing w:val="0"/>
          <w:sz w:val="24"/>
          <w:szCs w:val="24"/>
          <w:shd w:val="clear" w:fill="FFFFFF"/>
          <w14:textFill>
            <w14:solidFill>
              <w14:schemeClr w14:val="tx1"/>
            </w14:solidFill>
          </w14:textFill>
        </w:rPr>
        <w:t>次。</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rFonts w:hint="eastAsia" w:ascii="宋体" w:hAnsi="宋体" w:eastAsia="宋体" w:cs="宋体"/>
          <w:b/>
          <w:bCs/>
          <w:color w:val="000000" w:themeColor="text1"/>
          <w:spacing w:val="0"/>
          <w:sz w:val="24"/>
          <w:szCs w:val="24"/>
          <w:shd w:val="clear" w:fill="FFFFFF"/>
          <w14:textFill>
            <w14:solidFill>
              <w14:schemeClr w14:val="tx1"/>
            </w14:solidFill>
          </w14:textFill>
        </w:rPr>
      </w:pP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序号</w:t>
      </w:r>
      <w:r>
        <w:rPr>
          <w:rStyle w:val="11"/>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8</w:t>
      </w: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lang w:val="en-US" w:eastAsia="zh-CN"/>
          <w14:textFill>
            <w14:solidFill>
              <w14:schemeClr w14:val="tx1"/>
            </w14:solidFill>
          </w14:textFill>
        </w:rPr>
        <w:t>1.</w:t>
      </w:r>
      <w:r>
        <w:rPr>
          <w:rFonts w:hint="eastAsia" w:ascii="宋体" w:hAnsi="宋体" w:eastAsia="宋体" w:cs="宋体"/>
          <w:color w:val="000000" w:themeColor="text1"/>
          <w:spacing w:val="0"/>
          <w:sz w:val="24"/>
          <w:szCs w:val="24"/>
          <w:shd w:val="clear" w:fill="FFFFFF"/>
          <w14:textFill>
            <w14:solidFill>
              <w14:schemeClr w14:val="tx1"/>
            </w14:solidFill>
          </w14:textFill>
        </w:rPr>
        <w:t>设施设备的维护和保洁：休闲平台及广场等场所应按市容环卫主管部门的要求设置垃圾分类收集容器，使用环卫保洁工具等。垃圾分类收集容器的设置数量和布局达到中华人民共和国建设部颁发标准[CJJ27-2012]的要求，应无残缺破损、封闭性好，干净美观，与周围环境相协调。容器放置点及周围应整洁、无蝇、无臭、无存留垃圾和污水。保洁车、工具房外壁无明显破损，每日洗刷一次，无污迹和积尘以保持外观洁净；保洁车、垃圾分类收集容器内垃圾不外溢，及时清空，保证距垃圾分类收集容器0.5m外无臭。　　　　</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color w:val="000000" w:themeColor="text1"/>
          <w:spacing w:val="0"/>
          <w:sz w:val="24"/>
          <w:szCs w:val="24"/>
          <w:shd w:val="clear" w:fill="FFFFFF"/>
          <w14:textFill>
            <w14:solidFill>
              <w14:schemeClr w14:val="tx1"/>
            </w14:solidFill>
          </w14:textFill>
        </w:rPr>
        <w:t>按地段放置分类垃圾箱，每日更换垃圾袋，并由保洁工每天清洁2次，做到垃圾日产日清。定期清洗垃圾箱。</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序号</w:t>
      </w:r>
      <w:r>
        <w:rPr>
          <w:rStyle w:val="11"/>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9</w:t>
      </w: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各类设施表面保持干净、清洁，无污迹。座椅每两天清洗1次，指示牌、广告牌、宣传橱窗、垃圾桶、楹联、匾额等每隔5天清洗1次，亭、台、廊、阁、榭的地面、园灯、沙井口、明渠等每月清洗1次。</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序号</w:t>
      </w:r>
      <w:r>
        <w:rPr>
          <w:rStyle w:val="11"/>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10</w:t>
      </w: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lang w:val="en-US" w:eastAsia="zh-CN"/>
          <w14:textFill>
            <w14:solidFill>
              <w14:schemeClr w14:val="tx1"/>
            </w14:solidFill>
          </w14:textFill>
        </w:rPr>
        <w:t>1.</w:t>
      </w:r>
      <w:r>
        <w:rPr>
          <w:rFonts w:hint="eastAsia" w:ascii="宋体" w:hAnsi="宋体" w:eastAsia="宋体" w:cs="宋体"/>
          <w:color w:val="000000" w:themeColor="text1"/>
          <w:spacing w:val="0"/>
          <w:sz w:val="24"/>
          <w:szCs w:val="24"/>
          <w:shd w:val="clear" w:fill="FFFFFF"/>
          <w14:textFill>
            <w14:solidFill>
              <w14:schemeClr w14:val="tx1"/>
            </w14:solidFill>
          </w14:textFill>
        </w:rPr>
        <w:t>卫生保洁：①绿地内（含园路及铺装地面）无落叶、白色垃圾、污物或其他有形垃圾及杂物，枝叶上无有形垃圾、晾晒物、吊挂物等未经绿化管理部门允许设置的设施；②树穴、树池内无渣土、砖石等有形废弃杂物，无卫生死角；③垃圾及生产工具按指 定位置及方法摆放；④公园内不能出现张贴和悬挂未经批准的杂物等；⑤雕塑、园林小品及公园配套设施干净，整洁，及时清理。⑥水面无杂物。</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color w:val="000000" w:themeColor="text1"/>
          <w:spacing w:val="0"/>
          <w:sz w:val="24"/>
          <w:szCs w:val="24"/>
          <w:shd w:val="clear" w:fill="FFFFFF"/>
          <w14:textFill>
            <w14:solidFill>
              <w14:schemeClr w14:val="tx1"/>
            </w14:solidFill>
          </w14:textFill>
        </w:rPr>
        <w:t>对垃圾集中点必须做好美化装饰工作，不得影响景观。每日垃圾外运时做好清扫，每周彻底清扫1次，定期进行药物喷洒。</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right="0" w:firstLine="241" w:firstLineChars="100"/>
        <w:textAlignment w:val="auto"/>
        <w:rPr>
          <w:b/>
          <w:bCs/>
          <w:color w:val="000000" w:themeColor="text1"/>
          <w14:textFill>
            <w14:solidFill>
              <w14:schemeClr w14:val="tx1"/>
            </w14:solidFill>
          </w14:textFill>
        </w:rPr>
      </w:pPr>
      <w:r>
        <w:rPr>
          <w:rStyle w:val="11"/>
          <w:rFonts w:hint="eastAsia" w:ascii="宋体" w:hAnsi="宋体" w:eastAsia="宋体" w:cs="宋体"/>
          <w:b/>
          <w:bCs/>
          <w:color w:val="auto"/>
          <w:spacing w:val="0"/>
          <w:sz w:val="24"/>
          <w:szCs w:val="24"/>
          <w:highlight w:val="none"/>
        </w:rPr>
        <w:t>★</w:t>
      </w:r>
      <w:r>
        <w:rPr>
          <w:rFonts w:hint="eastAsia" w:ascii="宋体" w:hAnsi="宋体" w:eastAsia="宋体" w:cs="宋体"/>
          <w:b/>
          <w:bCs/>
          <w:color w:val="000000" w:themeColor="text1"/>
          <w:spacing w:val="0"/>
          <w:sz w:val="24"/>
          <w:szCs w:val="24"/>
          <w:shd w:val="clear" w:fill="FFFFFF"/>
          <w14:textFill>
            <w14:solidFill>
              <w14:schemeClr w14:val="tx1"/>
            </w14:solidFill>
          </w14:textFill>
        </w:rPr>
        <w:t>按要求做好除“四害”工作，定期清理景点的沟渠，及时清除卫生死角。对垃圾池和“四害”孳生地定期进行清理和药物喷洒，</w:t>
      </w:r>
      <w:r>
        <w:rPr>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药品由中标单位负责，报公园管理处审核，</w:t>
      </w:r>
      <w:r>
        <w:rPr>
          <w:rFonts w:hint="eastAsia" w:ascii="宋体" w:hAnsi="宋体" w:eastAsia="宋体" w:cs="宋体"/>
          <w:b/>
          <w:bCs/>
          <w:color w:val="000000" w:themeColor="text1"/>
          <w:spacing w:val="0"/>
          <w:sz w:val="24"/>
          <w:szCs w:val="24"/>
          <w:shd w:val="clear" w:fill="FFFFFF"/>
          <w14:textFill>
            <w14:solidFill>
              <w14:schemeClr w14:val="tx1"/>
            </w14:solidFill>
          </w14:textFill>
        </w:rPr>
        <w:t>每周不少于1次，遇重大节日和活动则增加清理和喷药次数。</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序号</w:t>
      </w:r>
      <w:r>
        <w:rPr>
          <w:rStyle w:val="11"/>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11</w:t>
      </w: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文明作业要求：清扫保洁人员应小心执扫，控制扬尘，避免妨碍游客。非普扫时间不使用大扫把。清扫保洁工具应摆放整齐，保洁范围内有工具房的应存放在工具房内，保洁垃圾车、小水车不得横向占道。保洁垃圾车装载垃圾时，应覆盖密闭和及时运走。清扫保洁人员应穿着统一制作的行业工作服，保持衣冠整齐，并佩戴工号牌，且有明显所属单位标志，夜间作业应佩带反光安全标志。洒水车作业应发送警示信号提醒路人，并应控制适当的水压和行速，避免妨碍路人。</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right="0" w:firstLine="241" w:firstLineChars="100"/>
        <w:textAlignment w:val="auto"/>
        <w:rPr>
          <w:b/>
          <w:bCs/>
          <w:color w:val="000000" w:themeColor="text1"/>
          <w14:textFill>
            <w14:solidFill>
              <w14:schemeClr w14:val="tx1"/>
            </w14:solidFill>
          </w14:textFill>
        </w:rPr>
      </w:pPr>
      <w:r>
        <w:rPr>
          <w:rStyle w:val="11"/>
          <w:rFonts w:hint="eastAsia" w:ascii="宋体" w:hAnsi="宋体" w:eastAsia="宋体" w:cs="宋体"/>
          <w:b/>
          <w:bCs/>
          <w:color w:val="auto"/>
          <w:spacing w:val="0"/>
          <w:sz w:val="24"/>
          <w:szCs w:val="24"/>
          <w:highlight w:val="none"/>
        </w:rPr>
        <w:t>★</w:t>
      </w:r>
      <w:r>
        <w:rPr>
          <w:rFonts w:hint="eastAsia" w:ascii="宋体" w:hAnsi="宋体" w:eastAsia="宋体" w:cs="宋体"/>
          <w:b/>
          <w:bCs/>
          <w:color w:val="000000" w:themeColor="text1"/>
          <w:spacing w:val="0"/>
          <w:sz w:val="24"/>
          <w:szCs w:val="24"/>
          <w:shd w:val="clear" w:fill="FFFFFF"/>
          <w14:textFill>
            <w14:solidFill>
              <w14:schemeClr w14:val="tx1"/>
            </w14:solidFill>
          </w14:textFill>
        </w:rPr>
        <w:t>水域养护标准</w:t>
      </w:r>
      <w:r>
        <w:rPr>
          <w:rFonts w:hint="eastAsia" w:ascii="宋体" w:hAnsi="宋体" w:eastAsia="宋体" w:cs="宋体"/>
          <w:b/>
          <w:bCs/>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b/>
          <w:bCs/>
          <w:color w:val="000000" w:themeColor="text1"/>
          <w:spacing w:val="0"/>
          <w:sz w:val="24"/>
          <w:szCs w:val="24"/>
          <w:shd w:val="clear" w:fill="FFFFFF"/>
          <w14:textFill>
            <w14:solidFill>
              <w14:schemeClr w14:val="tx1"/>
            </w14:solidFill>
          </w14:textFill>
        </w:rPr>
        <w:t>  保持水域及周边环境清洁，相关设施完好无损。及时清除杂物，定时杀灭蚊子幼虫，做到及时补水。</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b/>
          <w:bCs/>
          <w:color w:val="000000" w:themeColor="text1"/>
          <w14:textFill>
            <w14:solidFill>
              <w14:schemeClr w14:val="tx1"/>
            </w14:solidFill>
          </w14:textFill>
        </w:rPr>
      </w:pPr>
      <w:r>
        <w:rPr>
          <w:rFonts w:hint="eastAsia" w:ascii="宋体" w:hAnsi="宋体" w:eastAsia="宋体" w:cs="宋体"/>
          <w:b/>
          <w:bCs/>
          <w:color w:val="000000" w:themeColor="text1"/>
          <w:spacing w:val="0"/>
          <w:sz w:val="24"/>
          <w:szCs w:val="24"/>
          <w:shd w:val="clear" w:fill="FFFFFF"/>
          <w14:textFill>
            <w14:solidFill>
              <w14:schemeClr w14:val="tx1"/>
            </w14:solidFill>
          </w14:textFill>
        </w:rPr>
        <w:t>保护水质</w:t>
      </w:r>
      <w:r>
        <w:rPr>
          <w:rFonts w:hint="eastAsia" w:ascii="宋体" w:hAnsi="宋体" w:eastAsia="宋体" w:cs="宋体"/>
          <w:b/>
          <w:bCs/>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bCs/>
          <w:color w:val="000000" w:themeColor="text1"/>
          <w:spacing w:val="0"/>
          <w:sz w:val="24"/>
          <w:szCs w:val="24"/>
          <w:shd w:val="clear" w:fill="FFFFFF"/>
          <w14:textFill>
            <w14:solidFill>
              <w14:schemeClr w14:val="tx1"/>
            </w14:solidFill>
          </w14:textFill>
        </w:rPr>
        <w:t>每天坚持清除水面漂浮物，打捞水中杂物。严格控制绿地内或周边各类污水排入水域内 。</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b/>
          <w:bCs/>
          <w:color w:val="000000" w:themeColor="text1"/>
          <w14:textFill>
            <w14:solidFill>
              <w14:schemeClr w14:val="tx1"/>
            </w14:solidFill>
          </w14:textFill>
        </w:rPr>
      </w:pPr>
      <w:r>
        <w:rPr>
          <w:rFonts w:hint="eastAsia" w:ascii="宋体" w:hAnsi="宋体" w:eastAsia="宋体" w:cs="宋体"/>
          <w:b/>
          <w:bCs/>
          <w:color w:val="000000" w:themeColor="text1"/>
          <w:spacing w:val="0"/>
          <w:sz w:val="24"/>
          <w:szCs w:val="24"/>
          <w:shd w:val="clear" w:fill="FFFFFF"/>
          <w14:textFill>
            <w14:solidFill>
              <w14:schemeClr w14:val="tx1"/>
            </w14:solidFill>
          </w14:textFill>
        </w:rPr>
        <w:t>岸线维护</w:t>
      </w:r>
      <w:r>
        <w:rPr>
          <w:rFonts w:hint="eastAsia" w:ascii="宋体" w:hAnsi="宋体" w:eastAsia="宋体" w:cs="宋体"/>
          <w:b/>
          <w:bCs/>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bCs/>
          <w:color w:val="000000" w:themeColor="text1"/>
          <w:spacing w:val="0"/>
          <w:sz w:val="24"/>
          <w:szCs w:val="24"/>
          <w:shd w:val="clear" w:fill="FFFFFF"/>
          <w14:textFill>
            <w14:solidFill>
              <w14:schemeClr w14:val="tx1"/>
            </w14:solidFill>
          </w14:textFill>
        </w:rPr>
        <w:t>水域界线的挡土墙（驳岸）、自然坡岸保证完整、美观，不能随意堆放杂物或影响游人驻停的构件。</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right="0" w:firstLine="241" w:firstLineChars="100"/>
        <w:textAlignment w:val="auto"/>
        <w:rPr>
          <w:b/>
          <w:bCs/>
          <w:color w:val="000000" w:themeColor="text1"/>
          <w14:textFill>
            <w14:solidFill>
              <w14:schemeClr w14:val="tx1"/>
            </w14:solidFill>
          </w14:textFill>
        </w:rPr>
      </w:pPr>
      <w:r>
        <w:rPr>
          <w:rStyle w:val="11"/>
          <w:rFonts w:hint="eastAsia" w:ascii="宋体" w:hAnsi="宋体" w:eastAsia="宋体" w:cs="宋体"/>
          <w:b/>
          <w:bCs/>
          <w:color w:val="auto"/>
          <w:spacing w:val="0"/>
          <w:sz w:val="24"/>
          <w:szCs w:val="24"/>
          <w:highlight w:val="none"/>
        </w:rPr>
        <w:t>★</w:t>
      </w:r>
      <w:r>
        <w:rPr>
          <w:rFonts w:hint="eastAsia" w:ascii="宋体" w:hAnsi="宋体" w:eastAsia="宋体" w:cs="宋体"/>
          <w:b/>
          <w:bCs/>
          <w:color w:val="000000" w:themeColor="text1"/>
          <w:spacing w:val="0"/>
          <w:sz w:val="24"/>
          <w:szCs w:val="24"/>
          <w:shd w:val="clear" w:fill="FFFFFF"/>
          <w14:textFill>
            <w14:solidFill>
              <w14:schemeClr w14:val="tx1"/>
            </w14:solidFill>
          </w14:textFill>
        </w:rPr>
        <w:t>设备维护管理要求</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b/>
          <w:bCs/>
          <w:color w:val="000000" w:themeColor="text1"/>
          <w14:textFill>
            <w14:solidFill>
              <w14:schemeClr w14:val="tx1"/>
            </w14:solidFill>
          </w14:textFill>
        </w:rPr>
      </w:pPr>
      <w:r>
        <w:rPr>
          <w:rFonts w:hint="eastAsia" w:ascii="宋体" w:hAnsi="宋体" w:eastAsia="宋体" w:cs="宋体"/>
          <w:b/>
          <w:bCs/>
          <w:color w:val="000000" w:themeColor="text1"/>
          <w:spacing w:val="0"/>
          <w:sz w:val="24"/>
          <w:szCs w:val="24"/>
          <w:shd w:val="clear" w:fill="FFFFFF"/>
          <w14:textFill>
            <w14:solidFill>
              <w14:schemeClr w14:val="tx1"/>
            </w14:solidFill>
          </w14:textFill>
        </w:rPr>
        <w:t>1</w:t>
      </w:r>
      <w:r>
        <w:rPr>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w:t>
      </w:r>
      <w:r>
        <w:rPr>
          <w:rFonts w:hint="eastAsia" w:ascii="宋体" w:hAnsi="宋体" w:eastAsia="宋体" w:cs="宋体"/>
          <w:b/>
          <w:bCs/>
          <w:color w:val="000000" w:themeColor="text1"/>
          <w:spacing w:val="0"/>
          <w:sz w:val="24"/>
          <w:szCs w:val="24"/>
          <w:shd w:val="clear" w:fill="FFFFFF"/>
          <w14:textFill>
            <w14:solidFill>
              <w14:schemeClr w14:val="tx1"/>
            </w14:solidFill>
          </w14:textFill>
        </w:rPr>
        <w:t>本项目设施设备维修人员场人员不少于1人。</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b/>
          <w:bCs/>
          <w:color w:val="000000" w:themeColor="text1"/>
          <w14:textFill>
            <w14:solidFill>
              <w14:schemeClr w14:val="tx1"/>
            </w14:solidFill>
          </w14:textFill>
        </w:rPr>
      </w:pPr>
      <w:r>
        <w:rPr>
          <w:rFonts w:hint="eastAsia" w:ascii="宋体" w:hAnsi="宋体" w:eastAsia="宋体" w:cs="宋体"/>
          <w:b/>
          <w:bCs/>
          <w:color w:val="000000" w:themeColor="text1"/>
          <w:spacing w:val="0"/>
          <w:sz w:val="24"/>
          <w:szCs w:val="24"/>
          <w:shd w:val="clear" w:fill="FFFFFF"/>
          <w14:textFill>
            <w14:solidFill>
              <w14:schemeClr w14:val="tx1"/>
            </w14:solidFill>
          </w14:textFill>
        </w:rPr>
        <w:t>2</w:t>
      </w:r>
      <w:r>
        <w:rPr>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w:t>
      </w:r>
      <w:r>
        <w:rPr>
          <w:rFonts w:hint="eastAsia" w:ascii="宋体" w:hAnsi="宋体" w:eastAsia="宋体" w:cs="宋体"/>
          <w:b/>
          <w:bCs/>
          <w:color w:val="000000" w:themeColor="text1"/>
          <w:spacing w:val="0"/>
          <w:sz w:val="24"/>
          <w:szCs w:val="24"/>
          <w:shd w:val="clear" w:fill="FFFFFF"/>
          <w14:textFill>
            <w14:solidFill>
              <w14:schemeClr w14:val="tx1"/>
            </w14:solidFill>
          </w14:textFill>
        </w:rPr>
        <w:t>设备维护：①水循环系统能正常运转；②浇灌、消防系统日常维护，③用电系统安全维护；④园区内路灯、庭院灯按时开关，路灯无损率达98%以上。 (备注:以上设备如果由于中标人未正常使用维护而导致损坏,损坏部分由中标人负责)</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b/>
          <w:bCs/>
          <w:color w:val="000000" w:themeColor="text1"/>
          <w14:textFill>
            <w14:solidFill>
              <w14:schemeClr w14:val="tx1"/>
            </w14:solidFill>
          </w14:textFill>
        </w:rPr>
      </w:pPr>
      <w:r>
        <w:rPr>
          <w:rFonts w:hint="eastAsia" w:ascii="宋体" w:hAnsi="宋体" w:eastAsia="宋体" w:cs="宋体"/>
          <w:b/>
          <w:bCs/>
          <w:color w:val="000000" w:themeColor="text1"/>
          <w:spacing w:val="0"/>
          <w:sz w:val="24"/>
          <w:szCs w:val="24"/>
          <w:shd w:val="clear" w:fill="FFFFFF"/>
          <w14:textFill>
            <w14:solidFill>
              <w14:schemeClr w14:val="tx1"/>
            </w14:solidFill>
          </w14:textFill>
        </w:rPr>
        <w:t>3</w:t>
      </w:r>
      <w:r>
        <w:rPr>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w:t>
      </w:r>
      <w:r>
        <w:rPr>
          <w:rFonts w:hint="eastAsia" w:ascii="宋体" w:hAnsi="宋体" w:eastAsia="宋体" w:cs="宋体"/>
          <w:b/>
          <w:bCs/>
          <w:caps w:val="0"/>
          <w:color w:val="000000" w:themeColor="text1"/>
          <w:spacing w:val="0"/>
          <w:sz w:val="24"/>
          <w:szCs w:val="24"/>
          <w:shd w:val="clear" w:fill="FFFFFF"/>
          <w14:textFill>
            <w14:solidFill>
              <w14:schemeClr w14:val="tx1"/>
            </w14:solidFill>
          </w14:textFill>
        </w:rPr>
        <w:t>中标人须对公园内电气线路、音响线路、监控线路、供排水管道等园区范围设施进行维护，每月进行安全检查，做好月安全检查记录表，并报送甲方存档。甲方巡查发现服务单位管理不到位的，对照《南公园卫生保洁考核评分表》进行扣分，同时下发《整改通知书》，督促中标人限期整改，未按要求整改的按日累计扣分。每月以园区为单位汇总巡查扣分和整改情况上报。</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序号</w:t>
      </w:r>
      <w:r>
        <w:rPr>
          <w:rStyle w:val="11"/>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12</w:t>
      </w: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1</w:t>
      </w:r>
      <w:r>
        <w:rPr>
          <w:rFonts w:hint="eastAsia" w:ascii="宋体" w:hAnsi="宋体" w:eastAsia="宋体" w:cs="宋体"/>
          <w:color w:val="000000" w:themeColor="text1"/>
          <w:spacing w:val="0"/>
          <w:sz w:val="24"/>
          <w:szCs w:val="24"/>
          <w:shd w:val="clear" w:fill="FFFFFF"/>
          <w:lang w:val="en-US" w:eastAsia="zh-CN"/>
          <w14:textFill>
            <w14:solidFill>
              <w14:schemeClr w14:val="tx1"/>
            </w14:solidFill>
          </w14:textFill>
        </w:rPr>
        <w:t>.</w:t>
      </w:r>
      <w:r>
        <w:rPr>
          <w:rFonts w:hint="eastAsia" w:ascii="宋体" w:hAnsi="宋体" w:eastAsia="宋体" w:cs="宋体"/>
          <w:color w:val="000000" w:themeColor="text1"/>
          <w:spacing w:val="0"/>
          <w:sz w:val="24"/>
          <w:szCs w:val="24"/>
          <w:shd w:val="clear" w:fill="FFFFFF"/>
          <w14:textFill>
            <w14:solidFill>
              <w14:schemeClr w14:val="tx1"/>
            </w14:solidFill>
          </w14:textFill>
        </w:rPr>
        <w:t>根据中标人巡查记录，对不可抗力因素造成损坏的，由中标人书面报告给采购人，经采购人批准后实施，费用由采购人支付。</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2</w:t>
      </w:r>
      <w:r>
        <w:rPr>
          <w:rFonts w:hint="eastAsia" w:ascii="宋体" w:hAnsi="宋体" w:eastAsia="宋体" w:cs="宋体"/>
          <w:color w:val="000000" w:themeColor="text1"/>
          <w:spacing w:val="0"/>
          <w:sz w:val="24"/>
          <w:szCs w:val="24"/>
          <w:shd w:val="clear" w:fill="FFFFFF"/>
          <w:lang w:val="en-US" w:eastAsia="zh-CN"/>
          <w14:textFill>
            <w14:solidFill>
              <w14:schemeClr w14:val="tx1"/>
            </w14:solidFill>
          </w14:textFill>
        </w:rPr>
        <w:t>.</w:t>
      </w:r>
      <w:r>
        <w:rPr>
          <w:rFonts w:hint="eastAsia" w:ascii="宋体" w:hAnsi="宋体" w:eastAsia="宋体" w:cs="宋体"/>
          <w:color w:val="000000" w:themeColor="text1"/>
          <w:spacing w:val="0"/>
          <w:sz w:val="24"/>
          <w:szCs w:val="24"/>
          <w:shd w:val="clear" w:fill="FFFFFF"/>
          <w14:textFill>
            <w14:solidFill>
              <w14:schemeClr w14:val="tx1"/>
            </w14:solidFill>
          </w14:textFill>
        </w:rPr>
        <w:t>如采购人在日常巡查发现中标人既无书面报告给采购人又不自行修复的，按每宗扣2分进行处罚，同时下发《整改通知书》，督促限期整改，未按要求整改的按日累计扣分，每月以园区为单位汇总巡查扣分和整改情况上报。</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（六）其他要求</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序号</w:t>
      </w:r>
      <w:r>
        <w:rPr>
          <w:rStyle w:val="11"/>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13</w:t>
      </w: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1</w:t>
      </w:r>
      <w:r>
        <w:rPr>
          <w:rFonts w:hint="eastAsia" w:ascii="宋体" w:hAnsi="宋体" w:eastAsia="宋体" w:cs="宋体"/>
          <w:color w:val="000000" w:themeColor="text1"/>
          <w:spacing w:val="0"/>
          <w:sz w:val="24"/>
          <w:szCs w:val="24"/>
          <w:shd w:val="clear" w:fill="FFFFFF"/>
          <w:lang w:val="en-US" w:eastAsia="zh-CN"/>
          <w14:textFill>
            <w14:solidFill>
              <w14:schemeClr w14:val="tx1"/>
            </w14:solidFill>
          </w14:textFill>
        </w:rPr>
        <w:t>.</w:t>
      </w:r>
      <w:r>
        <w:rPr>
          <w:rFonts w:hint="eastAsia" w:ascii="宋体" w:hAnsi="宋体" w:eastAsia="宋体" w:cs="宋体"/>
          <w:color w:val="000000" w:themeColor="text1"/>
          <w:spacing w:val="0"/>
          <w:sz w:val="24"/>
          <w:szCs w:val="24"/>
          <w:shd w:val="clear" w:fill="FFFFFF"/>
          <w14:textFill>
            <w14:solidFill>
              <w14:schemeClr w14:val="tx1"/>
            </w14:solidFill>
          </w14:textFill>
        </w:rPr>
        <w:t>投标人为本项目提供的管理方案和人员配备方案必须满足招标人的实际需求，在工作内容和工作量不变的情况下，采购人不再支付因投标方案不完整而引起的费用。</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2</w:t>
      </w:r>
      <w:r>
        <w:rPr>
          <w:rFonts w:hint="eastAsia" w:ascii="宋体" w:hAnsi="宋体" w:eastAsia="宋体" w:cs="宋体"/>
          <w:color w:val="000000" w:themeColor="text1"/>
          <w:spacing w:val="0"/>
          <w:sz w:val="24"/>
          <w:szCs w:val="24"/>
          <w:shd w:val="clear" w:fill="FFFFFF"/>
          <w:lang w:val="en-US" w:eastAsia="zh-CN"/>
          <w14:textFill>
            <w14:solidFill>
              <w14:schemeClr w14:val="tx1"/>
            </w14:solidFill>
          </w14:textFill>
        </w:rPr>
        <w:t>.</w:t>
      </w:r>
      <w:r>
        <w:rPr>
          <w:rFonts w:hint="eastAsia" w:ascii="宋体" w:hAnsi="宋体" w:eastAsia="宋体" w:cs="宋体"/>
          <w:color w:val="000000" w:themeColor="text1"/>
          <w:spacing w:val="0"/>
          <w:sz w:val="24"/>
          <w:szCs w:val="24"/>
          <w:shd w:val="clear" w:fill="FFFFFF"/>
          <w14:textFill>
            <w14:solidFill>
              <w14:schemeClr w14:val="tx1"/>
            </w14:solidFill>
          </w14:textFill>
        </w:rPr>
        <w:t>本服务项目的成员如因违法、犯罪、伤病丧失工作能力等确属不能履行职责需要更换人员，所更换人员的资格、业绩和信誉不得低于成交时所承诺的条件，且必须经过采购人的同意。</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3</w:t>
      </w:r>
      <w:r>
        <w:rPr>
          <w:rFonts w:hint="eastAsia" w:ascii="宋体" w:hAnsi="宋体" w:eastAsia="宋体" w:cs="宋体"/>
          <w:color w:val="000000" w:themeColor="text1"/>
          <w:spacing w:val="0"/>
          <w:sz w:val="24"/>
          <w:szCs w:val="24"/>
          <w:shd w:val="clear" w:fill="FFFFFF"/>
          <w:lang w:val="en-US" w:eastAsia="zh-CN"/>
          <w14:textFill>
            <w14:solidFill>
              <w14:schemeClr w14:val="tx1"/>
            </w14:solidFill>
          </w14:textFill>
        </w:rPr>
        <w:t>.</w:t>
      </w:r>
      <w:r>
        <w:rPr>
          <w:rFonts w:hint="eastAsia" w:ascii="宋体" w:hAnsi="宋体" w:eastAsia="宋体" w:cs="宋体"/>
          <w:color w:val="000000" w:themeColor="text1"/>
          <w:spacing w:val="0"/>
          <w:sz w:val="24"/>
          <w:szCs w:val="24"/>
          <w:shd w:val="clear" w:fill="FFFFFF"/>
          <w14:textFill>
            <w14:solidFill>
              <w14:schemeClr w14:val="tx1"/>
            </w14:solidFill>
          </w14:textFill>
        </w:rPr>
        <w:t>投标人应当按照合同约定履行义务，完成成交项目的劳务服务工作，不得将劳务服务项目委托（转包）给他人，一经发现，采购人有权立即终止合同。</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序号</w:t>
      </w:r>
      <w:r>
        <w:rPr>
          <w:rStyle w:val="11"/>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14</w:t>
      </w: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1</w:t>
      </w:r>
      <w:r>
        <w:rPr>
          <w:rFonts w:hint="eastAsia" w:ascii="宋体" w:hAnsi="宋体" w:eastAsia="宋体" w:cs="宋体"/>
          <w:color w:val="000000" w:themeColor="text1"/>
          <w:spacing w:val="0"/>
          <w:sz w:val="24"/>
          <w:szCs w:val="24"/>
          <w:shd w:val="clear" w:fill="FFFFFF"/>
          <w:lang w:val="en-US" w:eastAsia="zh-CN"/>
          <w14:textFill>
            <w14:solidFill>
              <w14:schemeClr w14:val="tx1"/>
            </w14:solidFill>
          </w14:textFill>
        </w:rPr>
        <w:t>.</w:t>
      </w:r>
      <w:r>
        <w:rPr>
          <w:rFonts w:hint="eastAsia" w:ascii="宋体" w:hAnsi="宋体" w:eastAsia="宋体" w:cs="宋体"/>
          <w:color w:val="000000" w:themeColor="text1"/>
          <w:spacing w:val="0"/>
          <w:sz w:val="24"/>
          <w:szCs w:val="24"/>
          <w:shd w:val="clear" w:fill="FFFFFF"/>
          <w14:textFill>
            <w14:solidFill>
              <w14:schemeClr w14:val="tx1"/>
            </w14:solidFill>
          </w14:textFill>
        </w:rPr>
        <w:t>中标人必须遵守国家的法律法规，遵守福州市治安、交通、环卫等各项规定，做好安全生产工作。</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2</w:t>
      </w:r>
      <w:r>
        <w:rPr>
          <w:rFonts w:hint="eastAsia" w:ascii="宋体" w:hAnsi="宋体" w:eastAsia="宋体" w:cs="宋体"/>
          <w:color w:val="000000" w:themeColor="text1"/>
          <w:spacing w:val="0"/>
          <w:sz w:val="24"/>
          <w:szCs w:val="24"/>
          <w:shd w:val="clear" w:fill="FFFFFF"/>
          <w:lang w:val="en-US" w:eastAsia="zh-CN"/>
          <w14:textFill>
            <w14:solidFill>
              <w14:schemeClr w14:val="tx1"/>
            </w14:solidFill>
          </w14:textFill>
        </w:rPr>
        <w:t>.</w:t>
      </w:r>
      <w:r>
        <w:rPr>
          <w:rFonts w:hint="eastAsia" w:ascii="宋体" w:hAnsi="宋体" w:eastAsia="宋体" w:cs="宋体"/>
          <w:color w:val="000000" w:themeColor="text1"/>
          <w:spacing w:val="0"/>
          <w:sz w:val="24"/>
          <w:szCs w:val="24"/>
          <w:shd w:val="clear" w:fill="FFFFFF"/>
          <w14:textFill>
            <w14:solidFill>
              <w14:schemeClr w14:val="tx1"/>
            </w14:solidFill>
          </w14:textFill>
        </w:rPr>
        <w:t>采购项目相关内容及要求中的各项服务内容未明确具体人员配备情况的，投标人应根据采购人具体情况安排相关人员。</w:t>
      </w:r>
      <w:r>
        <w:rPr>
          <w:rFonts w:hint="eastAsia" w:ascii="宋体" w:hAnsi="宋体" w:eastAsia="宋体" w:cs="宋体"/>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b/>
          <w:bCs/>
          <w:color w:val="000000" w:themeColor="text1"/>
          <w:spacing w:val="0"/>
          <w:sz w:val="24"/>
          <w:szCs w:val="24"/>
          <w:shd w:val="clear" w:fill="FFFFFF"/>
          <w14:textFill>
            <w14:solidFill>
              <w14:schemeClr w14:val="tx1"/>
            </w14:solidFill>
          </w14:textFill>
        </w:rPr>
        <w:t> </w:t>
      </w:r>
      <w:r>
        <w:rPr>
          <w:rStyle w:val="11"/>
          <w:rFonts w:hint="eastAsia" w:ascii="宋体" w:hAnsi="宋体" w:eastAsia="宋体" w:cs="宋体"/>
          <w:b/>
          <w:bCs/>
          <w:color w:val="auto"/>
          <w:spacing w:val="0"/>
          <w:sz w:val="24"/>
          <w:szCs w:val="24"/>
          <w:highlight w:val="none"/>
        </w:rPr>
        <w:t>★</w:t>
      </w:r>
      <w:r>
        <w:rPr>
          <w:rFonts w:hint="eastAsia" w:ascii="宋体" w:hAnsi="宋体" w:eastAsia="宋体" w:cs="宋体"/>
          <w:b/>
          <w:bCs/>
          <w:caps w:val="0"/>
          <w:color w:val="000000" w:themeColor="text1"/>
          <w:spacing w:val="0"/>
          <w:sz w:val="24"/>
          <w:szCs w:val="24"/>
          <w:shd w:val="clear" w:fill="FFFFFF"/>
          <w14:textFill>
            <w14:solidFill>
              <w14:schemeClr w14:val="tx1"/>
            </w14:solidFill>
          </w14:textFill>
        </w:rPr>
        <w:t>投标人应提供按为员工购买人身意外险、（雇主责任险）、工伤意外保险，并出具购买</w:t>
      </w:r>
      <w:r>
        <w:rPr>
          <w:rFonts w:hint="eastAsia" w:ascii="宋体" w:hAnsi="宋体" w:eastAsia="宋体" w:cs="宋体"/>
          <w:b/>
          <w:bCs/>
          <w:caps w:val="0"/>
          <w:color w:val="000000" w:themeColor="text1"/>
          <w:spacing w:val="0"/>
          <w:sz w:val="24"/>
          <w:szCs w:val="24"/>
          <w:shd w:val="clear" w:fill="FFFFFF"/>
          <w:lang w:val="en-US" w:eastAsia="zh-CN"/>
          <w14:textFill>
            <w14:solidFill>
              <w14:schemeClr w14:val="tx1"/>
            </w14:solidFill>
          </w14:textFill>
        </w:rPr>
        <w:t>保险</w:t>
      </w:r>
      <w:r>
        <w:rPr>
          <w:rFonts w:hint="eastAsia" w:ascii="宋体" w:hAnsi="宋体" w:eastAsia="宋体" w:cs="宋体"/>
          <w:b/>
          <w:bCs/>
          <w:caps w:val="0"/>
          <w:color w:val="000000" w:themeColor="text1"/>
          <w:spacing w:val="0"/>
          <w:sz w:val="24"/>
          <w:szCs w:val="24"/>
          <w:shd w:val="clear" w:fill="FFFFFF"/>
          <w14:textFill>
            <w14:solidFill>
              <w14:schemeClr w14:val="tx1"/>
            </w14:solidFill>
          </w14:textFill>
        </w:rPr>
        <w:t>的证明。</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序号</w:t>
      </w:r>
      <w:r>
        <w:rPr>
          <w:rStyle w:val="11"/>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15</w:t>
      </w: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1</w:t>
      </w:r>
      <w:r>
        <w:rPr>
          <w:rFonts w:hint="eastAsia" w:ascii="宋体" w:hAnsi="宋体" w:eastAsia="宋体" w:cs="宋体"/>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color w:val="000000" w:themeColor="text1"/>
          <w:spacing w:val="0"/>
          <w:sz w:val="24"/>
          <w:szCs w:val="24"/>
          <w:shd w:val="clear" w:fill="FFFFFF"/>
          <w14:textFill>
            <w14:solidFill>
              <w14:schemeClr w14:val="tx1"/>
            </w14:solidFill>
          </w14:textFill>
        </w:rPr>
        <w:t>投标人应以本项目服务所涉及的所有费用进行报价，由于条件限制，中标人的员工的食、宿及工具</w:t>
      </w:r>
      <w:r>
        <w:rPr>
          <w:rFonts w:hint="eastAsia" w:ascii="宋体" w:hAnsi="宋体" w:eastAsia="宋体" w:cs="宋体"/>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color w:val="000000" w:themeColor="text1"/>
          <w:spacing w:val="0"/>
          <w:sz w:val="24"/>
          <w:szCs w:val="24"/>
          <w:shd w:val="clear" w:fill="FFFFFF"/>
          <w:lang w:val="en-US" w:eastAsia="zh-CN"/>
          <w14:textFill>
            <w14:solidFill>
              <w14:schemeClr w14:val="tx1"/>
            </w14:solidFill>
          </w14:textFill>
        </w:rPr>
        <w:t>含电工、保洁工所需工具</w:t>
      </w:r>
      <w:r>
        <w:rPr>
          <w:rFonts w:hint="eastAsia" w:ascii="宋体" w:hAnsi="宋体" w:eastAsia="宋体" w:cs="宋体"/>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color w:val="000000" w:themeColor="text1"/>
          <w:spacing w:val="0"/>
          <w:sz w:val="24"/>
          <w:szCs w:val="24"/>
          <w:shd w:val="clear" w:fill="FFFFFF"/>
          <w14:textFill>
            <w14:solidFill>
              <w14:schemeClr w14:val="tx1"/>
            </w14:solidFill>
          </w14:textFill>
        </w:rPr>
        <w:t>、杂物堆放等问题均由中标人自行解决，所需费用含在投标报价内。包括：服务期限内的保洁人员、管理人员工资（含养老保险、医疗保险、失业保险、工伤保险、生育保险和住房公积金），福利奖金，保洁人员及养护人员休息日、法定节假日和各种突击性劳动的加班费，作业过程中人员伤亡产生的所有费用，其他设备费用（含保洁作业车辆折旧费、维修费、车辆保险费用、燃油费、管理费，各种材料费（含劳保用品、垃圾袋、因中标方操作不当或养管不力造成的甲方水、电方面的损失等）管理费，安全文明施工等措施费（工装费等），防灾抢险应急费用（含防范台风、洪水等自然灾害费用及台风、洪水等自然灾害引起的损失、对抢险所预备的风险金和应付各项应急情况费用等），</w:t>
      </w:r>
      <w:r>
        <w:rPr>
          <w:rFonts w:hint="eastAsia" w:ascii="宋体" w:hAnsi="宋体" w:eastAsia="宋体" w:cs="宋体"/>
          <w:color w:val="000000" w:themeColor="text1"/>
          <w:spacing w:val="0"/>
          <w:sz w:val="24"/>
          <w:szCs w:val="24"/>
          <w:shd w:val="clear" w:fill="FFFFFF"/>
          <w:lang w:val="en-US" w:eastAsia="zh-CN"/>
          <w14:textFill>
            <w14:solidFill>
              <w14:schemeClr w14:val="tx1"/>
            </w14:solidFill>
          </w14:textFill>
        </w:rPr>
        <w:t>疫情消杀、除“四害”费用（含药品、工具等），</w:t>
      </w:r>
      <w:r>
        <w:rPr>
          <w:rFonts w:hint="eastAsia" w:ascii="宋体" w:hAnsi="宋体" w:eastAsia="宋体" w:cs="宋体"/>
          <w:color w:val="000000" w:themeColor="text1"/>
          <w:spacing w:val="0"/>
          <w:sz w:val="24"/>
          <w:szCs w:val="24"/>
          <w:shd w:val="clear" w:fill="FFFFFF"/>
          <w14:textFill>
            <w14:solidFill>
              <w14:schemeClr w14:val="tx1"/>
            </w14:solidFill>
          </w14:textFill>
        </w:rPr>
        <w:t>利 润，税收等一切费用，在服务期限内采购人不承担任何费用。</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2</w:t>
      </w:r>
      <w:r>
        <w:rPr>
          <w:rFonts w:hint="eastAsia" w:ascii="宋体" w:hAnsi="宋体" w:eastAsia="宋体" w:cs="宋体"/>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color w:val="000000" w:themeColor="text1"/>
          <w:spacing w:val="0"/>
          <w:sz w:val="24"/>
          <w:szCs w:val="24"/>
          <w:shd w:val="clear" w:fill="FFFFFF"/>
          <w14:textFill>
            <w14:solidFill>
              <w14:schemeClr w14:val="tx1"/>
            </w14:solidFill>
          </w14:textFill>
        </w:rPr>
        <w:t>先服务，后付费。由采购人负责按月对中标供应商履行职责情况进行考核，采购人应将每季度检查考评情况以书面形式通知中标供应商。检查考评结果作为每月支付承包费用的依据；中标供 应商出具等额正规发票。若中标供 应商变更账号应提前一个月书面告知采购人，否则产生责任由乙方自行承担。</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序号</w:t>
      </w:r>
      <w:r>
        <w:rPr>
          <w:rStyle w:val="11"/>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16</w:t>
      </w: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w:t>
      </w:r>
    </w:p>
    <w:p>
      <w:pPr>
        <w:pStyle w:val="8"/>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0" w:beforeAutospacing="0" w:after="0" w:afterAutospacing="0" w:line="510" w:lineRule="exact"/>
        <w:ind w:right="0" w:rightChars="0" w:firstLine="480" w:firstLineChars="20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lang w:val="en-US" w:eastAsia="zh-CN"/>
          <w14:textFill>
            <w14:solidFill>
              <w14:schemeClr w14:val="tx1"/>
            </w14:solidFill>
          </w14:textFill>
        </w:rPr>
        <w:t>1.</w:t>
      </w:r>
      <w:r>
        <w:rPr>
          <w:rFonts w:hint="eastAsia" w:ascii="宋体" w:hAnsi="宋体" w:eastAsia="宋体" w:cs="宋体"/>
          <w:color w:val="000000" w:themeColor="text1"/>
          <w:spacing w:val="0"/>
          <w:sz w:val="24"/>
          <w:szCs w:val="24"/>
          <w:shd w:val="clear" w:fill="FFFFFF"/>
          <w14:textFill>
            <w14:solidFill>
              <w14:schemeClr w14:val="tx1"/>
            </w14:solidFill>
          </w14:textFill>
        </w:rPr>
        <w:t>中标供应商自行承担不得在合同期限内转包项目，否则采购人有权取消中标供 应商中标资格，中标供应商应按采购人的通知无条件退场，并无权要求采购人结算、支付相关服务费。服务期满中标供 应商未能继续获得采购人新的服务时，中标供 应商要积极配合与下一服务单位交接，不得以任何方式阻碍交接，影响业主正常工作。最后一个月的服务费用留待交接完后再支付，中标供 应商不配合或以任何方式阻碍和影响采购人进行交接工作的，采购人有权不支付最后一个月的服务费用。</w:t>
      </w:r>
    </w:p>
    <w:p>
      <w:pPr>
        <w:pStyle w:val="8"/>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0" w:beforeAutospacing="0" w:after="0" w:afterAutospacing="0" w:line="510" w:lineRule="exact"/>
        <w:ind w:right="0" w:rightChars="0" w:firstLine="241" w:firstLineChars="100"/>
        <w:textAlignment w:val="auto"/>
        <w:rPr>
          <w:rFonts w:hint="eastAsia" w:ascii="宋体" w:hAnsi="宋体" w:eastAsia="宋体" w:cs="宋体"/>
          <w:b/>
          <w:bCs/>
          <w:color w:val="auto"/>
          <w:spacing w:val="0"/>
          <w:sz w:val="24"/>
          <w:szCs w:val="24"/>
          <w:shd w:val="clear" w:fill="FFFFFF"/>
        </w:rPr>
      </w:pPr>
      <w:r>
        <w:rPr>
          <w:rStyle w:val="11"/>
          <w:rFonts w:hint="eastAsia" w:ascii="宋体" w:hAnsi="宋体" w:eastAsia="宋体" w:cs="宋体"/>
          <w:b/>
          <w:bCs/>
          <w:color w:val="auto"/>
          <w:spacing w:val="0"/>
          <w:sz w:val="24"/>
          <w:szCs w:val="24"/>
          <w:highlight w:val="none"/>
        </w:rPr>
        <w:t>★</w:t>
      </w:r>
      <w:r>
        <w:rPr>
          <w:rFonts w:hint="eastAsia" w:ascii="宋体" w:hAnsi="宋体" w:eastAsia="宋体" w:cs="宋体"/>
          <w:b/>
          <w:bCs/>
          <w:color w:val="auto"/>
          <w:spacing w:val="0"/>
          <w:sz w:val="24"/>
          <w:szCs w:val="24"/>
          <w:shd w:val="clear" w:fill="FFFFFF"/>
        </w:rPr>
        <w:t>本项目承包期限为3年。</w:t>
      </w:r>
      <w:r>
        <w:rPr>
          <w:rFonts w:hint="eastAsia" w:ascii="宋体" w:hAnsi="宋体" w:eastAsia="宋体" w:cs="宋体"/>
          <w:b/>
          <w:bCs/>
          <w:color w:val="auto"/>
          <w:spacing w:val="0"/>
          <w:sz w:val="24"/>
          <w:szCs w:val="24"/>
          <w:shd w:val="clear" w:fill="FFFFFF"/>
          <w:lang w:val="en-US" w:eastAsia="zh-CN"/>
        </w:rPr>
        <w:t>合同执行期间，如遇公园改造、管理单位变更以及上级部门明确指导意见等事宜，则采购人可单方面无条件终止合同，中标人应配合采购人做好项目退场移交事宜。因终止合同而给中标人造成的损失，由中标人自行负责。中标人需承诺无条件同意上述要求。</w:t>
      </w:r>
    </w:p>
    <w:p>
      <w:pPr>
        <w:pStyle w:val="8"/>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0" w:beforeAutospacing="0" w:after="0" w:afterAutospacing="0" w:line="510" w:lineRule="exact"/>
        <w:ind w:right="0" w:rightChars="0" w:firstLine="482" w:firstLineChars="200"/>
        <w:textAlignment w:val="auto"/>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pP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序号</w:t>
      </w:r>
      <w:r>
        <w:rPr>
          <w:rStyle w:val="11"/>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17</w:t>
      </w: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w:t>
      </w:r>
    </w:p>
    <w:p>
      <w:pPr>
        <w:pStyle w:val="8"/>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0" w:beforeAutospacing="0" w:after="0" w:afterAutospacing="0" w:line="510" w:lineRule="exact"/>
        <w:ind w:right="0" w:rightChars="0" w:firstLine="480" w:firstLineChars="20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fill="FFFFFF"/>
          <w:lang w:val="en-US" w:eastAsia="zh-CN"/>
          <w14:textFill>
            <w14:solidFill>
              <w14:schemeClr w14:val="tx1"/>
            </w14:solidFill>
          </w14:textFill>
        </w:rPr>
        <w:t>1</w:t>
      </w:r>
      <w:r>
        <w:rPr>
          <w:rFonts w:hint="eastAsia" w:ascii="宋体" w:hAnsi="宋体" w:eastAsia="宋体" w:cs="宋体"/>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color w:val="000000" w:themeColor="text1"/>
          <w:spacing w:val="0"/>
          <w:sz w:val="24"/>
          <w:szCs w:val="24"/>
          <w:shd w:val="clear" w:fill="FFFFFF"/>
          <w14:textFill>
            <w14:solidFill>
              <w14:schemeClr w14:val="tx1"/>
            </w14:solidFill>
          </w14:textFill>
        </w:rPr>
        <w:t>因规划、管理或其他原因而出现保洁数量的增加或减少，中标人必须同意按照增加或减少的实际保洁数量结算。</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rFonts w:hint="eastAsia" w:ascii="宋体" w:hAnsi="宋体" w:eastAsia="宋体" w:cs="宋体"/>
          <w:color w:val="000000" w:themeColor="text1"/>
          <w:spacing w:val="0"/>
          <w:sz w:val="24"/>
          <w:szCs w:val="24"/>
          <w:shd w:val="clear" w:fill="FFFFFF"/>
          <w14:textFill>
            <w14:solidFill>
              <w14:schemeClr w14:val="tx1"/>
            </w14:solidFill>
          </w14:textFill>
        </w:rPr>
      </w:pPr>
      <w:r>
        <w:rPr>
          <w:rFonts w:hint="eastAsia" w:ascii="宋体" w:hAnsi="宋体" w:eastAsia="宋体" w:cs="宋体"/>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color w:val="000000" w:themeColor="text1"/>
          <w:spacing w:val="0"/>
          <w:sz w:val="24"/>
          <w:szCs w:val="24"/>
          <w:shd w:val="clear" w:fill="FFFFFF"/>
          <w14:textFill>
            <w14:solidFill>
              <w14:schemeClr w14:val="tx1"/>
            </w14:solidFill>
          </w14:textFill>
        </w:rPr>
        <w:t>由采购人提供水源接驳口，正常水、电费开支由采购人承担，但因中标人原因造成的水、电的浪费及维修，由中标人承担。</w:t>
      </w:r>
    </w:p>
    <w:p>
      <w:pPr>
        <w:pStyle w:val="8"/>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0" w:beforeAutospacing="0" w:after="0" w:afterAutospacing="0" w:line="510" w:lineRule="exact"/>
        <w:ind w:right="0" w:rightChars="0" w:firstLine="482" w:firstLineChars="200"/>
        <w:textAlignment w:val="auto"/>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pP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序号</w:t>
      </w:r>
      <w:r>
        <w:rPr>
          <w:rStyle w:val="11"/>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18</w:t>
      </w: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10" w:lineRule="exact"/>
        <w:ind w:left="0" w:right="0" w:firstLine="480"/>
        <w:textAlignment w:val="auto"/>
        <w:rPr>
          <w:rFonts w:hint="eastAsia" w:ascii="宋体" w:hAnsi="宋体" w:eastAsia="宋体" w:cs="宋体"/>
          <w:color w:val="000000" w:themeColor="text1"/>
          <w:spacing w:val="0"/>
          <w:sz w:val="24"/>
          <w:szCs w:val="24"/>
          <w:shd w:val="clear" w:fill="FFFFFF"/>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考核办法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10" w:lineRule="exact"/>
        <w:ind w:left="0"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采购人定期和不定期对工作情况进行考核和检查，并结合有关专项活动进行检查：现场检查—口头或书面通知整改—复查—公布结果。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10" w:lineRule="exact"/>
        <w:ind w:left="0"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对中标人进行月度考评：</w:t>
      </w:r>
      <w:r>
        <w:rPr>
          <w:rFonts w:hint="eastAsia" w:ascii="宋体" w:hAnsi="宋体" w:eastAsia="宋体" w:cs="宋体"/>
          <w:color w:val="auto"/>
          <w:sz w:val="24"/>
          <w:szCs w:val="24"/>
          <w:highlight w:val="none"/>
          <w:lang w:val="en-US" w:eastAsia="zh-CN"/>
        </w:rPr>
        <w:t>根据月考核表考核评分</w:t>
      </w:r>
      <w:r>
        <w:rPr>
          <w:rFonts w:hint="eastAsia" w:ascii="宋体" w:hAnsi="宋体" w:eastAsia="宋体" w:cs="宋体"/>
          <w:color w:val="auto"/>
          <w:sz w:val="24"/>
          <w:szCs w:val="24"/>
          <w:highlight w:val="none"/>
        </w:rPr>
        <w:t>按月拨付相应服务费用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若出现重大事项处罚的，不适用考核表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10" w:lineRule="exact"/>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（1）得分大于95分（含），全额拨付当月经费：</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10" w:lineRule="exact"/>
        <w:ind w:firstLine="240" w:firstLineChars="1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）得分</w:t>
      </w:r>
      <w:r>
        <w:rPr>
          <w:rFonts w:hint="eastAsia" w:ascii="宋体" w:hAnsi="宋体" w:eastAsia="宋体" w:cs="宋体"/>
          <w:color w:val="auto"/>
          <w:sz w:val="24"/>
          <w:szCs w:val="24"/>
          <w:highlight w:val="none"/>
          <w:lang w:val="en-US" w:eastAsia="zh-CN"/>
        </w:rPr>
        <w:t>80分（含）-94分，</w:t>
      </w:r>
      <w:r>
        <w:rPr>
          <w:rFonts w:hint="eastAsia" w:ascii="宋体" w:hAnsi="宋体" w:eastAsia="宋体" w:cs="宋体"/>
          <w:color w:val="auto"/>
          <w:sz w:val="24"/>
          <w:szCs w:val="24"/>
          <w:highlight w:val="none"/>
          <w:lang w:eastAsia="zh-CN"/>
        </w:rPr>
        <w:t>应付款额＝当月经费×当月考核的最终得分÷100</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10" w:lineRule="exact"/>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80</w:t>
      </w:r>
      <w:r>
        <w:rPr>
          <w:rFonts w:hint="eastAsia" w:ascii="宋体" w:hAnsi="宋体" w:eastAsia="宋体" w:cs="宋体"/>
          <w:color w:val="auto"/>
          <w:sz w:val="24"/>
          <w:szCs w:val="24"/>
          <w:highlight w:val="none"/>
        </w:rPr>
        <w:t>分以下及公园、公园上级领导及相关部门检查发现问题未及时整改到位的视为考核不合格，暂停发放服务费，按要求进行限时整改经复查后合格的，发放服务费的50%。</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10" w:lineRule="exact"/>
        <w:ind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中标人连续2个月考核得分低于</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0分或合同(或协议)期内累计3次考核得分低于</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0分的，采购人有权终止合同(或协议)并扣除履约保证金，中标人须无条件按采购人要求办理移交、退场手续。</w:t>
      </w:r>
    </w:p>
    <w:p>
      <w:pPr>
        <w:pStyle w:val="8"/>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0" w:beforeAutospacing="0" w:after="0" w:afterAutospacing="0" w:line="510" w:lineRule="exact"/>
        <w:ind w:right="0" w:rightChars="0" w:firstLine="482" w:firstLineChars="200"/>
        <w:textAlignment w:val="auto"/>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pP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序号</w:t>
      </w:r>
      <w:r>
        <w:rPr>
          <w:rStyle w:val="11"/>
          <w:rFonts w:hint="eastAsia" w:ascii="宋体" w:hAnsi="宋体" w:eastAsia="宋体" w:cs="宋体"/>
          <w:b/>
          <w:bCs/>
          <w:color w:val="000000" w:themeColor="text1"/>
          <w:spacing w:val="0"/>
          <w:sz w:val="24"/>
          <w:szCs w:val="24"/>
          <w:shd w:val="clear" w:fill="FFFFFF"/>
          <w:lang w:val="en-US" w:eastAsia="zh-CN"/>
          <w14:textFill>
            <w14:solidFill>
              <w14:schemeClr w14:val="tx1"/>
            </w14:solidFill>
          </w14:textFill>
        </w:rPr>
        <w:t>19</w:t>
      </w:r>
      <w:r>
        <w:rPr>
          <w:rStyle w:val="11"/>
          <w:rFonts w:hint="eastAsia" w:ascii="宋体" w:hAnsi="宋体" w:eastAsia="宋体" w:cs="宋体"/>
          <w:b/>
          <w:bCs/>
          <w:color w:val="000000" w:themeColor="text1"/>
          <w:spacing w:val="0"/>
          <w:sz w:val="24"/>
          <w:szCs w:val="24"/>
          <w:shd w:val="clear" w:fill="FFFFFF"/>
          <w14:textFill>
            <w14:solidFill>
              <w14:schemeClr w14:val="tx1"/>
            </w14:solidFill>
          </w14:textFill>
        </w:rPr>
        <w:t>：</w:t>
      </w:r>
    </w:p>
    <w:p>
      <w:pPr>
        <w:pStyle w:val="5"/>
        <w:keepNext w:val="0"/>
        <w:keepLines w:val="0"/>
        <w:pageBreakBefore w:val="0"/>
        <w:kinsoku/>
        <w:wordWrap/>
        <w:overflowPunct/>
        <w:topLinePunct w:val="0"/>
        <w:autoSpaceDE/>
        <w:autoSpaceDN/>
        <w:bidi w:val="0"/>
        <w:adjustRightInd/>
        <w:snapToGrid/>
        <w:spacing w:line="510" w:lineRule="exact"/>
        <w:ind w:firstLine="480" w:firstLineChars="20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重大事项处罚</w:t>
      </w:r>
    </w:p>
    <w:p>
      <w:pPr>
        <w:keepNext w:val="0"/>
        <w:keepLines w:val="0"/>
        <w:pageBreakBefore w:val="0"/>
        <w:kinsoku/>
        <w:wordWrap/>
        <w:overflowPunct/>
        <w:topLinePunct w:val="0"/>
        <w:autoSpaceDE/>
        <w:autoSpaceDN/>
        <w:bidi w:val="0"/>
        <w:adjustRightInd w:val="0"/>
        <w:snapToGrid/>
        <w:spacing w:line="510" w:lineRule="exact"/>
        <w:ind w:firstLine="480" w:firstLineChars="200"/>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1.如遇国家、省、市、局检查，被红、黄牌警告2次的或被通报整改3次的，招标人有权终止合同</w:t>
      </w:r>
      <w:r>
        <w:rPr>
          <w:rFonts w:hint="eastAsia" w:ascii="宋体" w:hAnsi="宋体" w:eastAsia="宋体" w:cs="宋体"/>
          <w:color w:val="auto"/>
          <w:sz w:val="24"/>
          <w:szCs w:val="24"/>
          <w:highlight w:val="none"/>
        </w:rPr>
        <w:t>(或协议)并扣除履约保证金</w:t>
      </w:r>
      <w:r>
        <w:rPr>
          <w:rFonts w:hint="eastAsia" w:ascii="宋体" w:hAnsi="宋体" w:eastAsia="宋体" w:cs="宋体"/>
          <w:color w:val="auto"/>
          <w:kern w:val="0"/>
          <w:sz w:val="24"/>
          <w:szCs w:val="24"/>
          <w:highlight w:val="none"/>
          <w:lang w:val="en-US" w:eastAsia="zh-CN" w:bidi="ar"/>
        </w:rPr>
        <w:t>。数字城管和12345的案件中标人按规定时间反馈处理情况，确保案件按时保质处置到位，未按规定时间处理的每件三倍扣分。</w:t>
      </w:r>
    </w:p>
    <w:p>
      <w:pPr>
        <w:pStyle w:val="5"/>
        <w:keepNext w:val="0"/>
        <w:keepLines w:val="0"/>
        <w:pageBreakBefore w:val="0"/>
        <w:kinsoku/>
        <w:wordWrap/>
        <w:overflowPunct/>
        <w:topLinePunct w:val="0"/>
        <w:autoSpaceDE/>
        <w:autoSpaceDN/>
        <w:bidi w:val="0"/>
        <w:adjustRightInd/>
        <w:snapToGrid/>
        <w:spacing w:line="510" w:lineRule="exact"/>
        <w:ind w:firstLine="480" w:firstLineChars="20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2.因工作不到位被区级领导点名或通报批评，被区级新闻媒体曝光，区级重大活动保障不力，区级检查失责造成严重影响等问题，凡经查证属实，扣除中标人月度服务费的50%。</w:t>
      </w:r>
    </w:p>
    <w:p>
      <w:pPr>
        <w:pStyle w:val="5"/>
        <w:keepNext w:val="0"/>
        <w:keepLines w:val="0"/>
        <w:pageBreakBefore w:val="0"/>
        <w:kinsoku/>
        <w:wordWrap/>
        <w:overflowPunct/>
        <w:topLinePunct w:val="0"/>
        <w:autoSpaceDE/>
        <w:autoSpaceDN/>
        <w:bidi w:val="0"/>
        <w:adjustRightInd/>
        <w:snapToGrid/>
        <w:spacing w:line="510" w:lineRule="exact"/>
        <w:ind w:firstLine="480" w:firstLineChars="20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3.因工作不到位被市级领导点名或通报批评，被市级新闻媒体曝光、市级重大活动保障不力、市级检查失责造成严重影响等问题，凡经查证属实，扣除中标人当月全部服务费。</w:t>
      </w:r>
    </w:p>
    <w:p>
      <w:pPr>
        <w:pStyle w:val="5"/>
        <w:keepNext w:val="0"/>
        <w:keepLines w:val="0"/>
        <w:pageBreakBefore w:val="0"/>
        <w:kinsoku/>
        <w:wordWrap/>
        <w:overflowPunct/>
        <w:topLinePunct w:val="0"/>
        <w:autoSpaceDE/>
        <w:autoSpaceDN/>
        <w:bidi w:val="0"/>
        <w:adjustRightInd/>
        <w:snapToGrid/>
        <w:spacing w:line="510" w:lineRule="exact"/>
        <w:ind w:firstLine="480" w:firstLineChars="20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4.因工作不到位被省级领导点名或通报批评、省级新闻媒体曝光、省级重大活动保障不力、省级检查失责造成严重影响等问题，凡经查证属实，扣除中标人一季度全部服务费。</w:t>
      </w:r>
    </w:p>
    <w:p>
      <w:pPr>
        <w:pStyle w:val="5"/>
        <w:keepNext w:val="0"/>
        <w:keepLines w:val="0"/>
        <w:pageBreakBefore w:val="0"/>
        <w:kinsoku/>
        <w:wordWrap/>
        <w:overflowPunct/>
        <w:topLinePunct w:val="0"/>
        <w:autoSpaceDE/>
        <w:autoSpaceDN/>
        <w:bidi w:val="0"/>
        <w:adjustRightInd/>
        <w:snapToGrid/>
        <w:spacing w:line="510" w:lineRule="exact"/>
        <w:ind w:firstLine="480" w:firstLineChars="20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5.因工作不到位被国家级领导点名或通报批评、国家级新闻媒体曝光、国家级重大活动保障不力、国家级检查失责造成严重影响等问题，凡经查证属实，采购人有权直接解除本合同。</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00" w:lineRule="exact"/>
        <w:ind w:left="0" w:right="0"/>
        <w:textAlignment w:val="auto"/>
        <w:rPr>
          <w:color w:val="000000" w:themeColor="text1"/>
          <w14:textFill>
            <w14:solidFill>
              <w14:schemeClr w14:val="tx1"/>
            </w14:solidFill>
          </w14:textFill>
        </w:rPr>
      </w:pPr>
      <w:r>
        <w:rPr>
          <w:color w:val="000000" w:themeColor="text1"/>
          <w14:textFill>
            <w14:solidFill>
              <w14:schemeClr w14:val="tx1"/>
            </w14:solidFill>
          </w14:textFill>
        </w:rPr>
        <w:t> 附件：</w:t>
      </w:r>
    </w:p>
    <w:p>
      <w:pPr>
        <w:pStyle w:val="8"/>
        <w:keepNext w:val="0"/>
        <w:keepLines w:val="0"/>
        <w:widowControl/>
        <w:suppressLineNumbers w:val="0"/>
        <w:shd w:val="clear"/>
        <w:spacing w:before="0" w:beforeAutospacing="0" w:after="150" w:afterAutospacing="0" w:line="405" w:lineRule="atLeast"/>
        <w:ind w:left="0" w:right="0" w:firstLine="36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36"/>
          <w:szCs w:val="36"/>
          <w14:textFill>
            <w14:solidFill>
              <w14:schemeClr w14:val="tx1"/>
            </w14:solidFill>
          </w14:textFill>
        </w:rPr>
        <w:t>南公园保洁服务月考核表</w:t>
      </w:r>
    </w:p>
    <w:tbl>
      <w:tblPr>
        <w:tblStyle w:val="9"/>
        <w:tblW w:w="851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21"/>
        <w:gridCol w:w="975"/>
        <w:gridCol w:w="3315"/>
        <w:gridCol w:w="2821"/>
        <w:gridCol w:w="48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375" w:hRule="atLeast"/>
        </w:trPr>
        <w:tc>
          <w:tcPr>
            <w:tcW w:w="92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sz w:val="24"/>
                <w:szCs w:val="24"/>
                <w14:textFill>
                  <w14:solidFill>
                    <w14:schemeClr w14:val="tx1"/>
                  </w14:solidFill>
                </w14:textFill>
              </w:rPr>
            </w:pPr>
            <w:r>
              <w:rPr>
                <w:rStyle w:val="11"/>
                <w:rFonts w:hint="eastAsia" w:ascii="宋体" w:hAnsi="宋体" w:eastAsia="宋体" w:cs="宋体"/>
                <w:b/>
                <w:bCs/>
                <w:color w:val="000000" w:themeColor="text1"/>
                <w:sz w:val="24"/>
                <w:szCs w:val="24"/>
                <w14:textFill>
                  <w14:solidFill>
                    <w14:schemeClr w14:val="tx1"/>
                  </w14:solidFill>
                </w14:textFill>
              </w:rPr>
              <w:t>类别</w:t>
            </w:r>
          </w:p>
        </w:tc>
        <w:tc>
          <w:tcPr>
            <w:tcW w:w="9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sz w:val="24"/>
                <w:szCs w:val="24"/>
                <w14:textFill>
                  <w14:solidFill>
                    <w14:schemeClr w14:val="tx1"/>
                  </w14:solidFill>
                </w14:textFill>
              </w:rPr>
            </w:pPr>
            <w:r>
              <w:rPr>
                <w:rStyle w:val="11"/>
                <w:rFonts w:hint="eastAsia" w:ascii="宋体" w:hAnsi="宋体" w:eastAsia="宋体" w:cs="宋体"/>
                <w:b/>
                <w:bCs/>
                <w:color w:val="000000" w:themeColor="text1"/>
                <w:sz w:val="24"/>
                <w:szCs w:val="24"/>
                <w14:textFill>
                  <w14:solidFill>
                    <w14:schemeClr w14:val="tx1"/>
                  </w14:solidFill>
                </w14:textFill>
              </w:rPr>
              <w:t>项目</w:t>
            </w:r>
          </w:p>
        </w:tc>
        <w:tc>
          <w:tcPr>
            <w:tcW w:w="33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sz w:val="24"/>
                <w:szCs w:val="24"/>
                <w14:textFill>
                  <w14:solidFill>
                    <w14:schemeClr w14:val="tx1"/>
                  </w14:solidFill>
                </w14:textFill>
              </w:rPr>
            </w:pPr>
            <w:r>
              <w:rPr>
                <w:rStyle w:val="11"/>
                <w:rFonts w:hint="eastAsia" w:ascii="宋体" w:hAnsi="宋体" w:eastAsia="宋体" w:cs="宋体"/>
                <w:b/>
                <w:bCs/>
                <w:color w:val="000000" w:themeColor="text1"/>
                <w:sz w:val="24"/>
                <w:szCs w:val="24"/>
                <w14:textFill>
                  <w14:solidFill>
                    <w14:schemeClr w14:val="tx1"/>
                  </w14:solidFill>
                </w14:textFill>
              </w:rPr>
              <w:t>保洁服务质量标准</w:t>
            </w:r>
          </w:p>
        </w:tc>
        <w:tc>
          <w:tcPr>
            <w:tcW w:w="282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sz w:val="24"/>
                <w:szCs w:val="24"/>
                <w14:textFill>
                  <w14:solidFill>
                    <w14:schemeClr w14:val="tx1"/>
                  </w14:solidFill>
                </w14:textFill>
              </w:rPr>
            </w:pPr>
            <w:r>
              <w:rPr>
                <w:rStyle w:val="11"/>
                <w:rFonts w:hint="eastAsia" w:ascii="宋体" w:hAnsi="宋体" w:eastAsia="宋体" w:cs="宋体"/>
                <w:b/>
                <w:bCs/>
                <w:color w:val="000000" w:themeColor="text1"/>
                <w:sz w:val="24"/>
                <w:szCs w:val="24"/>
                <w14:textFill>
                  <w14:solidFill>
                    <w14:schemeClr w14:val="tx1"/>
                  </w14:solidFill>
                </w14:textFill>
              </w:rPr>
              <w:t>考核评分细则</w:t>
            </w:r>
          </w:p>
        </w:tc>
        <w:tc>
          <w:tcPr>
            <w:tcW w:w="48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sz w:val="24"/>
                <w:szCs w:val="24"/>
                <w14:textFill>
                  <w14:solidFill>
                    <w14:schemeClr w14:val="tx1"/>
                  </w14:solidFill>
                </w14:textFill>
              </w:rPr>
            </w:pPr>
            <w:r>
              <w:rPr>
                <w:rStyle w:val="11"/>
                <w:rFonts w:hint="eastAsia" w:ascii="宋体" w:hAnsi="宋体" w:eastAsia="宋体" w:cs="宋体"/>
                <w:b/>
                <w:bCs/>
                <w:color w:val="000000" w:themeColor="text1"/>
                <w:sz w:val="24"/>
                <w:szCs w:val="24"/>
                <w14:textFill>
                  <w14:solidFill>
                    <w14:schemeClr w14:val="tx1"/>
                  </w14:solidFill>
                </w14:textFill>
              </w:rPr>
              <w:t>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25" w:hRule="atLeast"/>
        </w:trPr>
        <w:tc>
          <w:tcPr>
            <w:tcW w:w="9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总体效果</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（5分）</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hd w:val="clear"/>
              <w:kinsoku/>
              <w:wordWrap/>
              <w:overflowPunct/>
              <w:topLinePunct w:val="0"/>
              <w:autoSpaceDE/>
              <w:autoSpaceDN/>
              <w:bidi w:val="0"/>
              <w:adjustRightInd/>
              <w:snapToGrid/>
              <w:spacing w:after="0" w:line="300" w:lineRule="exact"/>
              <w:textAlignment w:val="auto"/>
              <w:rPr>
                <w:rFonts w:hint="eastAsia" w:ascii="宋体"/>
                <w:color w:val="000000" w:themeColor="text1"/>
                <w:sz w:val="24"/>
                <w:szCs w:val="24"/>
                <w14:textFill>
                  <w14:solidFill>
                    <w14:schemeClr w14:val="tx1"/>
                  </w14:solidFill>
                </w14:textFill>
              </w:rPr>
            </w:pPr>
          </w:p>
        </w:tc>
        <w:tc>
          <w:tcPr>
            <w:tcW w:w="33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保洁效果总体良好。(</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分)</w:t>
            </w:r>
          </w:p>
        </w:tc>
        <w:tc>
          <w:tcPr>
            <w:tcW w:w="28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保洁效果一般扣1分，较差扣</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分。</w:t>
            </w:r>
          </w:p>
        </w:tc>
        <w:tc>
          <w:tcPr>
            <w:tcW w:w="48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hd w:val="clear"/>
              <w:kinsoku/>
              <w:wordWrap/>
              <w:overflowPunct/>
              <w:topLinePunct w:val="0"/>
              <w:autoSpaceDE/>
              <w:autoSpaceDN/>
              <w:bidi w:val="0"/>
              <w:adjustRightInd/>
              <w:snapToGrid/>
              <w:spacing w:after="0" w:line="300" w:lineRule="exact"/>
              <w:textAlignment w:val="auto"/>
              <w:rPr>
                <w:rFonts w:hint="eastAsia" w:ascii="宋体"/>
                <w:color w:val="000000" w:themeColor="text1"/>
                <w:sz w:val="24"/>
                <w:szCs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965" w:hRule="atLeast"/>
        </w:trPr>
        <w:tc>
          <w:tcPr>
            <w:tcW w:w="9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保洁规范管理(1</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分)</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hd w:val="clear"/>
              <w:kinsoku/>
              <w:wordWrap/>
              <w:overflowPunct/>
              <w:topLinePunct w:val="0"/>
              <w:autoSpaceDE/>
              <w:autoSpaceDN/>
              <w:bidi w:val="0"/>
              <w:adjustRightInd/>
              <w:snapToGrid/>
              <w:spacing w:after="0" w:line="300" w:lineRule="exact"/>
              <w:textAlignment w:val="auto"/>
              <w:rPr>
                <w:rFonts w:hint="eastAsia" w:ascii="宋体"/>
                <w:color w:val="000000" w:themeColor="text1"/>
                <w:sz w:val="24"/>
                <w:szCs w:val="24"/>
                <w14:textFill>
                  <w14:solidFill>
                    <w14:schemeClr w14:val="tx1"/>
                  </w14:solidFill>
                </w14:textFill>
              </w:rPr>
            </w:pPr>
          </w:p>
        </w:tc>
        <w:tc>
          <w:tcPr>
            <w:tcW w:w="33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1、保洁时间：6：</w:t>
            </w:r>
            <w:r>
              <w:rPr>
                <w:rFonts w:hint="eastAsia" w:ascii="宋体" w:hAnsi="宋体" w:eastAsia="宋体" w:cs="宋体"/>
                <w:color w:val="000000" w:themeColor="text1"/>
                <w:sz w:val="24"/>
                <w:szCs w:val="24"/>
                <w:lang w:val="en-US" w:eastAsia="zh-CN"/>
                <w14:textFill>
                  <w14:solidFill>
                    <w14:schemeClr w14:val="tx1"/>
                  </w14:solidFill>
                </w14:textFill>
              </w:rPr>
              <w:t>00</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22</w:t>
            </w:r>
            <w:r>
              <w:rPr>
                <w:rFonts w:hint="eastAsia" w:ascii="宋体" w:hAnsi="宋体" w:eastAsia="宋体" w:cs="宋体"/>
                <w:color w:val="000000" w:themeColor="text1"/>
                <w:sz w:val="24"/>
                <w:szCs w:val="24"/>
                <w14:textFill>
                  <w14:solidFill>
                    <w14:schemeClr w14:val="tx1"/>
                  </w14:solidFill>
                </w14:textFill>
              </w:rPr>
              <w:t>:00。保洁时间内，同一地点45分钟必需有保洁人员采用人工或机械的办法进行巡回保洁一次，路面垃圾停留时间不超过30分钟。（3分）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2、建立健全完整的作业纪录，每天记录当天保洁情况。</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3、保洁人员应穿着统一制作的工作服，保持衣冠整齐，且有明显所属单位标志，夜间作业应佩带反光安全标志。(</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4、每天每班次不得少于6人，</w:t>
            </w:r>
            <w:r>
              <w:rPr>
                <w:rFonts w:hint="eastAsia" w:ascii="宋体" w:hAnsi="宋体" w:eastAsia="宋体" w:cs="宋体"/>
                <w:color w:val="000000" w:themeColor="text1"/>
                <w:spacing w:val="0"/>
                <w:sz w:val="24"/>
                <w:szCs w:val="24"/>
                <w:shd w:val="clear" w:fill="FFFFFF"/>
                <w14:textFill>
                  <w14:solidFill>
                    <w14:schemeClr w14:val="tx1"/>
                  </w14:solidFill>
                </w14:textFill>
              </w:rPr>
              <w:t>其中设备维护人员1名，现场负责人1名</w:t>
            </w:r>
            <w:r>
              <w:rPr>
                <w:rFonts w:hint="eastAsia" w:ascii="宋体" w:hAnsi="宋体" w:eastAsia="宋体" w:cs="宋体"/>
                <w:color w:val="000000" w:themeColor="text1"/>
                <w:sz w:val="24"/>
                <w:szCs w:val="24"/>
                <w14:textFill>
                  <w14:solidFill>
                    <w14:schemeClr w14:val="tx1"/>
                  </w14:solidFill>
                </w14:textFill>
              </w:rPr>
              <w:t>(3分)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5、工作人员上班时间不得串岗、聊天或做私人工作。(2分)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r>
              <w:rPr>
                <w:rFonts w:hint="eastAsia" w:ascii="宋体" w:hAnsi="宋体" w:eastAsia="宋体" w:cs="宋体"/>
                <w:color w:val="000000" w:themeColor="text1"/>
                <w:spacing w:val="0"/>
                <w:sz w:val="24"/>
                <w:szCs w:val="24"/>
                <w:shd w:val="clear" w:fill="FFFFFF"/>
                <w14:textFill>
                  <w14:solidFill>
                    <w14:schemeClr w14:val="tx1"/>
                  </w14:solidFill>
                </w14:textFill>
              </w:rPr>
              <w:t>对垃圾桶和“四害”孳生地定期消毒，每周不少于1次</w:t>
            </w:r>
            <w:r>
              <w:rPr>
                <w:rFonts w:hint="eastAsia" w:ascii="宋体" w:hAnsi="宋体" w:eastAsia="宋体" w:cs="宋体"/>
                <w:color w:val="000000" w:themeColor="text1"/>
                <w:sz w:val="24"/>
                <w:szCs w:val="24"/>
                <w14:textFill>
                  <w14:solidFill>
                    <w14:schemeClr w14:val="tx1"/>
                  </w14:solidFill>
                </w14:textFill>
              </w:rPr>
              <w:t>(1分)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7、工作人员工作时间文明作业细致作业，不能妨碍和影响游客</w:t>
            </w:r>
            <w:r>
              <w:rPr>
                <w:rFonts w:hint="eastAsia" w:ascii="宋体" w:hAnsi="宋体" w:eastAsia="宋体" w:cs="宋体"/>
                <w:color w:val="000000" w:themeColor="text1"/>
                <w:spacing w:val="0"/>
                <w:sz w:val="24"/>
                <w:szCs w:val="24"/>
                <w:shd w:val="clear" w:fill="FFFFFF"/>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(2分）</w:t>
            </w:r>
          </w:p>
        </w:tc>
        <w:tc>
          <w:tcPr>
            <w:tcW w:w="28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1、未按规定时间保洁，迟到或早退扣0.</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分/次；未按时循环保洁扣0.</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分/次；垃圾停留超过20分钟扣0.</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分/次。</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2、未建立健全完整的作业制度扣1分，未按时记录，扣0.</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分/次。</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3、未统一穿制服，发现一次一人扣0.</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分；制服未有单位标志，不符合要求扣1分。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4、每班人员低于6人，少一人扣</w:t>
            </w:r>
            <w:r>
              <w:rPr>
                <w:rFonts w:hint="eastAsia" w:ascii="宋体" w:hAnsi="宋体" w:eastAsia="宋体" w:cs="宋体"/>
                <w:color w:val="000000" w:themeColor="text1"/>
                <w:sz w:val="24"/>
                <w:szCs w:val="24"/>
                <w:lang w:val="en-US" w:eastAsia="zh-CN"/>
                <w14:textFill>
                  <w14:solidFill>
                    <w14:schemeClr w14:val="tx1"/>
                  </w14:solidFill>
                </w14:textFill>
              </w:rPr>
              <w:t>0.5</w:t>
            </w:r>
            <w:r>
              <w:rPr>
                <w:rFonts w:hint="eastAsia" w:ascii="宋体" w:hAnsi="宋体" w:eastAsia="宋体" w:cs="宋体"/>
                <w:color w:val="000000" w:themeColor="text1"/>
                <w:sz w:val="24"/>
                <w:szCs w:val="24"/>
                <w14:textFill>
                  <w14:solidFill>
                    <w14:schemeClr w14:val="tx1"/>
                  </w14:solidFill>
                </w14:textFill>
              </w:rPr>
              <w:t>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5、工作期间，保洁人员不在岗、串岗或做与工作无关的是，一经发现扣</w:t>
            </w:r>
            <w:r>
              <w:rPr>
                <w:rFonts w:hint="eastAsia" w:ascii="宋体" w:hAnsi="宋体" w:eastAsia="宋体" w:cs="宋体"/>
                <w:color w:val="000000" w:themeColor="text1"/>
                <w:sz w:val="24"/>
                <w:szCs w:val="24"/>
                <w:lang w:val="en-US" w:eastAsia="zh-CN"/>
                <w14:textFill>
                  <w14:solidFill>
                    <w14:schemeClr w14:val="tx1"/>
                  </w14:solidFill>
                </w14:textFill>
              </w:rPr>
              <w:t>0.5</w:t>
            </w:r>
            <w:r>
              <w:rPr>
                <w:rFonts w:hint="eastAsia" w:ascii="宋体" w:hAnsi="宋体" w:eastAsia="宋体" w:cs="宋体"/>
                <w:color w:val="000000" w:themeColor="text1"/>
                <w:sz w:val="24"/>
                <w:szCs w:val="24"/>
                <w14:textFill>
                  <w14:solidFill>
                    <w14:schemeClr w14:val="tx1"/>
                  </w14:solidFill>
                </w14:textFill>
              </w:rPr>
              <w:t>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6、未及时做好除“四害”工作，扣1分；发现鼠洞扣0.2分。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7、未文明作业被投诉或曝光的扣1分/次。</w:t>
            </w:r>
          </w:p>
        </w:tc>
        <w:tc>
          <w:tcPr>
            <w:tcW w:w="48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hd w:val="clear"/>
              <w:kinsoku/>
              <w:wordWrap/>
              <w:overflowPunct/>
              <w:topLinePunct w:val="0"/>
              <w:autoSpaceDE/>
              <w:autoSpaceDN/>
              <w:bidi w:val="0"/>
              <w:adjustRightInd/>
              <w:snapToGrid/>
              <w:spacing w:after="0" w:line="300" w:lineRule="exact"/>
              <w:textAlignment w:val="auto"/>
              <w:rPr>
                <w:rFonts w:hint="eastAsia" w:ascii="宋体"/>
                <w:color w:val="000000" w:themeColor="text1"/>
                <w:sz w:val="24"/>
                <w:szCs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440" w:hRule="atLeast"/>
        </w:trPr>
        <w:tc>
          <w:tcPr>
            <w:tcW w:w="921"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硬地（含水体）保洁</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分）</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广场、主次干道保洁(1</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分)</w:t>
            </w:r>
          </w:p>
        </w:tc>
        <w:tc>
          <w:tcPr>
            <w:tcW w:w="33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1、广场、主次干道地面干净、无垃圾杂物、污渍、积水、泥沙、烟蒂、痰迹等。(</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2、清扫保洁范围内每日至少二次普遍清扫（称为普扫），具体次数根据需要而定；首次普扫在上午8时前完成。(</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3、每月清洗硬地、亭廊、楼阁根据实际需要进行清洗每月不少于1次。(3分)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4、清扫工具不使用时，不得置放于广场或景区干道，</w:t>
            </w:r>
            <w:r>
              <w:rPr>
                <w:rFonts w:hint="eastAsia" w:ascii="宋体" w:hAnsi="宋体" w:eastAsia="宋体" w:cs="宋体"/>
                <w:color w:val="000000" w:themeColor="text1"/>
                <w:spacing w:val="0"/>
                <w:sz w:val="24"/>
                <w:szCs w:val="24"/>
                <w:shd w:val="clear" w:fill="FFFFFF"/>
                <w14:textFill>
                  <w14:solidFill>
                    <w14:schemeClr w14:val="tx1"/>
                  </w14:solidFill>
                </w14:textFill>
              </w:rPr>
              <w:t>保洁垃圾车、小水车不得横向占道。</w:t>
            </w:r>
            <w:r>
              <w:rPr>
                <w:rFonts w:hint="eastAsia" w:ascii="宋体" w:hAnsi="宋体" w:eastAsia="宋体" w:cs="宋体"/>
                <w:color w:val="000000" w:themeColor="text1"/>
                <w:sz w:val="24"/>
                <w:szCs w:val="24"/>
                <w14:textFill>
                  <w14:solidFill>
                    <w14:schemeClr w14:val="tx1"/>
                  </w14:solidFill>
                </w14:textFill>
              </w:rPr>
              <w:t>(2分)</w:t>
            </w:r>
          </w:p>
        </w:tc>
        <w:tc>
          <w:tcPr>
            <w:tcW w:w="28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1、广场、主次干道有无垃圾杂物、污渍、积水、泥沙、烟蒂、痰迹等，扣0.</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分/处。</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2、每日未完成二次普扫，扣0.5分/次；首次普扫未在上午8时前完成扣0.</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3、每月清洗硬地少于2次，扣1分/次。</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4、清扫工具随意置放于广场或公园干道，</w:t>
            </w:r>
            <w:r>
              <w:rPr>
                <w:rFonts w:hint="eastAsia" w:ascii="宋体" w:hAnsi="宋体" w:eastAsia="宋体" w:cs="宋体"/>
                <w:color w:val="000000" w:themeColor="text1"/>
                <w:spacing w:val="0"/>
                <w:sz w:val="24"/>
                <w:szCs w:val="24"/>
                <w:shd w:val="clear" w:fill="FFFFFF"/>
                <w14:textFill>
                  <w14:solidFill>
                    <w14:schemeClr w14:val="tx1"/>
                  </w14:solidFill>
                </w14:textFill>
              </w:rPr>
              <w:t>保洁垃圾车、小水车横向占道，</w:t>
            </w:r>
            <w:r>
              <w:rPr>
                <w:rFonts w:hint="eastAsia" w:ascii="宋体" w:hAnsi="宋体" w:eastAsia="宋体" w:cs="宋体"/>
                <w:color w:val="000000" w:themeColor="text1"/>
                <w:sz w:val="24"/>
                <w:szCs w:val="24"/>
                <w14:textFill>
                  <w14:solidFill>
                    <w14:schemeClr w14:val="tx1"/>
                  </w14:solidFill>
                </w14:textFill>
              </w:rPr>
              <w:t>扣0.</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分/次。</w:t>
            </w:r>
          </w:p>
        </w:tc>
        <w:tc>
          <w:tcPr>
            <w:tcW w:w="48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hd w:val="clear"/>
              <w:kinsoku/>
              <w:wordWrap/>
              <w:overflowPunct/>
              <w:topLinePunct w:val="0"/>
              <w:autoSpaceDE/>
              <w:autoSpaceDN/>
              <w:bidi w:val="0"/>
              <w:adjustRightInd/>
              <w:snapToGrid/>
              <w:spacing w:after="0" w:line="300" w:lineRule="exact"/>
              <w:textAlignment w:val="auto"/>
              <w:rPr>
                <w:rFonts w:hint="eastAsia" w:ascii="宋体"/>
                <w:color w:val="000000" w:themeColor="text1"/>
                <w:sz w:val="24"/>
                <w:szCs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440" w:hRule="atLeast"/>
        </w:trPr>
        <w:tc>
          <w:tcPr>
            <w:tcW w:w="921"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hd w:val="clear"/>
              <w:kinsoku/>
              <w:wordWrap/>
              <w:overflowPunct/>
              <w:topLinePunct w:val="0"/>
              <w:autoSpaceDE/>
              <w:autoSpaceDN/>
              <w:bidi w:val="0"/>
              <w:adjustRightInd/>
              <w:snapToGrid/>
              <w:spacing w:after="0" w:line="300" w:lineRule="exact"/>
              <w:textAlignment w:val="auto"/>
              <w:rPr>
                <w:rFonts w:hint="eastAsia" w:ascii="宋体"/>
                <w:color w:val="000000" w:themeColor="text1"/>
                <w:sz w:val="24"/>
                <w:szCs w:val="24"/>
                <w14:textFill>
                  <w14:solidFill>
                    <w14:schemeClr w14:val="tx1"/>
                  </w14:solidFill>
                </w14:textFill>
              </w:rPr>
            </w:pP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水域保洁(3分)</w:t>
            </w:r>
          </w:p>
        </w:tc>
        <w:tc>
          <w:tcPr>
            <w:tcW w:w="33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1、保持内湖水面无漂浮垃圾。(2分)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2、定时杀灭各种蚊虫(1分）</w:t>
            </w:r>
          </w:p>
        </w:tc>
        <w:tc>
          <w:tcPr>
            <w:tcW w:w="28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1、水体不清澈扣1分，有异味扣1分。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2、水面有漂浮垃圾，扣0.</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分/处。</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3、水面蚊虫</w:t>
            </w:r>
            <w:r>
              <w:rPr>
                <w:rFonts w:hint="eastAsia" w:ascii="宋体" w:hAnsi="宋体" w:eastAsia="宋体" w:cs="宋体"/>
                <w:color w:val="000000" w:themeColor="text1"/>
                <w:spacing w:val="0"/>
                <w:sz w:val="24"/>
                <w:szCs w:val="24"/>
                <w:shd w:val="clear" w:fill="FFFFFF"/>
                <w14:textFill>
                  <w14:solidFill>
                    <w14:schemeClr w14:val="tx1"/>
                  </w14:solidFill>
                </w14:textFill>
              </w:rPr>
              <w:t>孳生</w:t>
            </w:r>
            <w:r>
              <w:rPr>
                <w:rFonts w:hint="eastAsia" w:ascii="宋体" w:hAnsi="宋体" w:eastAsia="宋体" w:cs="宋体"/>
                <w:color w:val="000000" w:themeColor="text1"/>
                <w:sz w:val="24"/>
                <w:szCs w:val="24"/>
                <w14:textFill>
                  <w14:solidFill>
                    <w14:schemeClr w14:val="tx1"/>
                  </w14:solidFill>
                </w14:textFill>
              </w:rPr>
              <w:t>，扣0.</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分/处。</w:t>
            </w:r>
          </w:p>
        </w:tc>
        <w:tc>
          <w:tcPr>
            <w:tcW w:w="48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hd w:val="clear"/>
              <w:kinsoku/>
              <w:wordWrap/>
              <w:overflowPunct/>
              <w:topLinePunct w:val="0"/>
              <w:autoSpaceDE/>
              <w:autoSpaceDN/>
              <w:bidi w:val="0"/>
              <w:adjustRightInd/>
              <w:snapToGrid/>
              <w:spacing w:after="0" w:line="300" w:lineRule="exact"/>
              <w:textAlignment w:val="auto"/>
              <w:rPr>
                <w:rFonts w:hint="eastAsia" w:ascii="宋体"/>
                <w:color w:val="000000" w:themeColor="text1"/>
                <w:sz w:val="24"/>
                <w:szCs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9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硬地周边绿地保洁</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（16分）</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主次干道、广场、建筑周边范围内（16分）</w:t>
            </w:r>
          </w:p>
        </w:tc>
        <w:tc>
          <w:tcPr>
            <w:tcW w:w="33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1、绿地内无白色垃圾、污物或其他有形垃圾及杂物。（4分）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2、树干、绿篱枝叶上无有形垃圾、晾晒物、吊挂物等未经绿化管理部门允许设置的设施。（4分）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3、树穴、树池内无渣土、砖石等有形废弃杂物，无卫生死角。（4分）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4、定期清理园内的排水沟、窨井盖、墙角等，确保无卫生死角。（4分）</w:t>
            </w:r>
          </w:p>
        </w:tc>
        <w:tc>
          <w:tcPr>
            <w:tcW w:w="28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1、绿地内有白色垃圾、污物或其他有形垃圾及杂物，扣0.</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分/处。</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2、树干、绿篱枝叶上发现有形垃圾、晾晒物、吊挂物等未经绿化管理部门允许设置的设施，扣0.</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分/处。</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3、树穴、树池内有渣土、砖石等有形废弃杂物，扣0.</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分/处。</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4、排水沟及窨井盖未按时清理，有卫生死角，发现扣0.</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分/次。</w:t>
            </w:r>
          </w:p>
        </w:tc>
        <w:tc>
          <w:tcPr>
            <w:tcW w:w="48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hd w:val="clear"/>
              <w:kinsoku/>
              <w:wordWrap/>
              <w:overflowPunct/>
              <w:topLinePunct w:val="0"/>
              <w:autoSpaceDE/>
              <w:autoSpaceDN/>
              <w:bidi w:val="0"/>
              <w:adjustRightInd/>
              <w:snapToGrid/>
              <w:spacing w:after="0" w:line="300" w:lineRule="exact"/>
              <w:textAlignment w:val="auto"/>
              <w:rPr>
                <w:rFonts w:hint="eastAsia" w:ascii="宋体"/>
                <w:color w:val="000000" w:themeColor="text1"/>
                <w:sz w:val="24"/>
                <w:szCs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915" w:hRule="atLeast"/>
        </w:trPr>
        <w:tc>
          <w:tcPr>
            <w:tcW w:w="9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公共设施保洁（10分）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设施保洁（10分）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w:t>
            </w:r>
          </w:p>
        </w:tc>
        <w:tc>
          <w:tcPr>
            <w:tcW w:w="33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1、亭廊座椅无灰尘、污渍、积水。每两天清擦一次。（3分）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2、垃圾桶套垃圾袋，表面无积灰、污迹、粘附物、广告纸、乱贴乱画，内无异味，周边环境干净整洁。(3分)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3、各种指示牌宣传栏栏杆，干净无污迹。</w:t>
            </w:r>
            <w:r>
              <w:rPr>
                <w:rFonts w:hint="eastAsia" w:ascii="宋体" w:hAnsi="宋体" w:eastAsia="宋体" w:cs="宋体"/>
                <w:color w:val="000000" w:themeColor="text1"/>
                <w:spacing w:val="0"/>
                <w:sz w:val="24"/>
                <w:szCs w:val="24"/>
                <w:shd w:val="clear" w:fill="FFFFFF"/>
                <w14:textFill>
                  <w14:solidFill>
                    <w14:schemeClr w14:val="tx1"/>
                  </w14:solidFill>
                </w14:textFill>
              </w:rPr>
              <w:t>至少每周天清洗1次</w:t>
            </w:r>
            <w:r>
              <w:rPr>
                <w:rFonts w:hint="eastAsia" w:ascii="宋体" w:hAnsi="宋体" w:eastAsia="宋体" w:cs="宋体"/>
                <w:color w:val="000000" w:themeColor="text1"/>
                <w:sz w:val="24"/>
                <w:szCs w:val="24"/>
                <w14:textFill>
                  <w14:solidFill>
                    <w14:schemeClr w14:val="tx1"/>
                  </w14:solidFill>
                </w14:textFill>
              </w:rPr>
              <w:t>(3分)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4、灯柱无污渍、粘附物、乱贴乱画。灯壁内无积尘。（1分）                  </w:t>
            </w:r>
          </w:p>
        </w:tc>
        <w:tc>
          <w:tcPr>
            <w:tcW w:w="28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1、休闲座椅有灰尘、污渍、积水，一处扣0.1分。未按时清理，扣0.</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分/次。</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2、垃圾桶未套垃圾袋，一处扣0.</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分；垃圾桶表面有积灰、污迹、粘附物、广告纸、乱贴乱画等，一处扣0.</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分；垃圾桶内有异味，一处扣0.1分；垃圾桶周边环境卫生差，一处扣0.</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3、导览牌、路标指示牌、宣传栏、树牌名有污渍，一处扣0.</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4、灯柱有污渍、粘附物等，一处扣0.</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分。灯壁内无积尘，一处扣0.</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分。</w:t>
            </w:r>
          </w:p>
        </w:tc>
        <w:tc>
          <w:tcPr>
            <w:tcW w:w="48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hd w:val="clear"/>
              <w:kinsoku/>
              <w:wordWrap/>
              <w:overflowPunct/>
              <w:topLinePunct w:val="0"/>
              <w:autoSpaceDE/>
              <w:autoSpaceDN/>
              <w:bidi w:val="0"/>
              <w:adjustRightInd/>
              <w:snapToGrid/>
              <w:spacing w:after="0" w:line="300" w:lineRule="exact"/>
              <w:textAlignment w:val="auto"/>
              <w:rPr>
                <w:rFonts w:hint="eastAsia" w:ascii="宋体"/>
                <w:color w:val="000000" w:themeColor="text1"/>
                <w:sz w:val="24"/>
                <w:szCs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515" w:hRule="atLeast"/>
        </w:trPr>
        <w:tc>
          <w:tcPr>
            <w:tcW w:w="921"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建筑保洁（15分）</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雕塑、景观小品（5分）</w:t>
            </w:r>
          </w:p>
        </w:tc>
        <w:tc>
          <w:tcPr>
            <w:tcW w:w="33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按时清洁雕塑、景观小品。（5分）</w:t>
            </w:r>
          </w:p>
        </w:tc>
        <w:tc>
          <w:tcPr>
            <w:tcW w:w="28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雕塑、景观小品有污渍，积尘，一处扣0.5分。</w:t>
            </w:r>
          </w:p>
        </w:tc>
        <w:tc>
          <w:tcPr>
            <w:tcW w:w="48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hd w:val="clear"/>
              <w:kinsoku/>
              <w:wordWrap/>
              <w:overflowPunct/>
              <w:topLinePunct w:val="0"/>
              <w:autoSpaceDE/>
              <w:autoSpaceDN/>
              <w:bidi w:val="0"/>
              <w:adjustRightInd/>
              <w:snapToGrid/>
              <w:spacing w:after="0" w:line="300" w:lineRule="exact"/>
              <w:textAlignment w:val="auto"/>
              <w:rPr>
                <w:rFonts w:hint="eastAsia" w:ascii="宋体"/>
                <w:color w:val="000000" w:themeColor="text1"/>
                <w:sz w:val="24"/>
                <w:szCs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2970" w:hRule="atLeast"/>
        </w:trPr>
        <w:tc>
          <w:tcPr>
            <w:tcW w:w="921"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hd w:val="clear"/>
              <w:kinsoku/>
              <w:wordWrap/>
              <w:overflowPunct/>
              <w:topLinePunct w:val="0"/>
              <w:autoSpaceDE/>
              <w:autoSpaceDN/>
              <w:bidi w:val="0"/>
              <w:adjustRightInd/>
              <w:snapToGrid/>
              <w:spacing w:after="0" w:line="300" w:lineRule="exact"/>
              <w:textAlignment w:val="auto"/>
              <w:rPr>
                <w:rFonts w:hint="eastAsia" w:ascii="宋体"/>
                <w:color w:val="000000" w:themeColor="text1"/>
                <w:sz w:val="24"/>
                <w:szCs w:val="24"/>
                <w14:textFill>
                  <w14:solidFill>
                    <w14:schemeClr w14:val="tx1"/>
                  </w14:solidFill>
                </w14:textFill>
              </w:rPr>
            </w:pP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亭、台、廊、阁</w:t>
            </w:r>
            <w:r>
              <w:rPr>
                <w:rFonts w:hint="eastAsia" w:ascii="宋体" w:hAnsi="宋体" w:eastAsia="宋体" w:cs="宋体"/>
                <w:color w:val="000000" w:themeColor="text1"/>
                <w:sz w:val="24"/>
                <w:szCs w:val="24"/>
                <w14:textFill>
                  <w14:solidFill>
                    <w14:schemeClr w14:val="tx1"/>
                  </w14:solidFill>
                </w14:textFill>
              </w:rPr>
              <w:t>等建筑保洁（10分）</w:t>
            </w:r>
          </w:p>
        </w:tc>
        <w:tc>
          <w:tcPr>
            <w:tcW w:w="33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firstLine="48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pacing w:val="0"/>
                <w:sz w:val="24"/>
                <w:szCs w:val="24"/>
                <w:shd w:val="clear" w:fill="FFFFFF"/>
                <w14:textFill>
                  <w14:solidFill>
                    <w14:schemeClr w14:val="tx1"/>
                  </w14:solidFill>
                </w14:textFill>
              </w:rPr>
              <w:t>1、亭、台、廊、阁</w:t>
            </w:r>
            <w:r>
              <w:rPr>
                <w:rFonts w:hint="eastAsia" w:ascii="宋体" w:hAnsi="宋体" w:eastAsia="宋体" w:cs="宋体"/>
                <w:color w:val="000000" w:themeColor="text1"/>
                <w:sz w:val="24"/>
                <w:szCs w:val="24"/>
                <w14:textFill>
                  <w14:solidFill>
                    <w14:schemeClr w14:val="tx1"/>
                  </w14:solidFill>
                </w14:textFill>
              </w:rPr>
              <w:t>内无有形垃圾，无积尘，</w:t>
            </w:r>
            <w:r>
              <w:rPr>
                <w:rFonts w:hint="eastAsia" w:ascii="宋体" w:hAnsi="宋体" w:eastAsia="宋体" w:cs="宋体"/>
                <w:color w:val="000000" w:themeColor="text1"/>
                <w:spacing w:val="0"/>
                <w:sz w:val="24"/>
                <w:szCs w:val="24"/>
                <w:shd w:val="clear" w:fill="FFFFFF"/>
                <w14:textFill>
                  <w14:solidFill>
                    <w14:schemeClr w14:val="tx1"/>
                  </w14:solidFill>
                </w14:textFill>
              </w:rPr>
              <w:t>亭、台、廊、阁、榭的地面、园灯、沙井口、明渠等每月清洗1次</w:t>
            </w:r>
            <w:r>
              <w:rPr>
                <w:rFonts w:hint="eastAsia" w:ascii="宋体" w:hAnsi="宋体" w:eastAsia="宋体" w:cs="宋体"/>
                <w:color w:val="000000" w:themeColor="text1"/>
                <w:sz w:val="24"/>
                <w:szCs w:val="24"/>
                <w14:textFill>
                  <w14:solidFill>
                    <w14:schemeClr w14:val="tx1"/>
                  </w14:solidFill>
                </w14:textFill>
              </w:rPr>
              <w:t>。（4分）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pacing w:val="0"/>
                <w:sz w:val="24"/>
                <w:szCs w:val="24"/>
                <w:shd w:val="clear" w:fill="FFFFFF"/>
                <w14:textFill>
                  <w14:solidFill>
                    <w14:schemeClr w14:val="tx1"/>
                  </w14:solidFill>
                </w14:textFill>
              </w:rPr>
              <w:t>亭、台、廊、阁及围墙等公园范围</w:t>
            </w:r>
            <w:r>
              <w:rPr>
                <w:rFonts w:hint="eastAsia" w:ascii="宋体" w:hAnsi="宋体" w:eastAsia="宋体" w:cs="宋体"/>
                <w:color w:val="000000" w:themeColor="text1"/>
                <w:sz w:val="24"/>
                <w:szCs w:val="24"/>
                <w14:textFill>
                  <w14:solidFill>
                    <w14:schemeClr w14:val="tx1"/>
                  </w14:solidFill>
                </w14:textFill>
              </w:rPr>
              <w:t>不能出现张贴和悬挂未经批准的杂物等，无乱刻乱画现象。（3分）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3、亭、廊顶部落叶根据实际情况及时清理。（3分）</w:t>
            </w:r>
          </w:p>
        </w:tc>
        <w:tc>
          <w:tcPr>
            <w:tcW w:w="28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pacing w:val="0"/>
                <w:sz w:val="24"/>
                <w:szCs w:val="24"/>
                <w:shd w:val="clear" w:fill="FFFFFF"/>
                <w14:textFill>
                  <w14:solidFill>
                    <w14:schemeClr w14:val="tx1"/>
                  </w14:solidFill>
                </w14:textFill>
              </w:rPr>
              <w:t>亭、台、廊、阁</w:t>
            </w:r>
            <w:r>
              <w:rPr>
                <w:rFonts w:hint="eastAsia" w:ascii="宋体" w:hAnsi="宋体" w:eastAsia="宋体" w:cs="宋体"/>
                <w:color w:val="000000" w:themeColor="text1"/>
                <w:sz w:val="24"/>
                <w:szCs w:val="24"/>
                <w14:textFill>
                  <w14:solidFill>
                    <w14:schemeClr w14:val="tx1"/>
                  </w14:solidFill>
                </w14:textFill>
              </w:rPr>
              <w:t>内有垃圾、积尘，发现一处扣1分。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pacing w:val="0"/>
                <w:sz w:val="24"/>
                <w:szCs w:val="24"/>
                <w:shd w:val="clear" w:fill="FFFFFF"/>
                <w14:textFill>
                  <w14:solidFill>
                    <w14:schemeClr w14:val="tx1"/>
                  </w14:solidFill>
                </w14:textFill>
              </w:rPr>
              <w:t>亭、台、廊、阁</w:t>
            </w:r>
            <w:r>
              <w:rPr>
                <w:rFonts w:hint="eastAsia" w:ascii="宋体" w:hAnsi="宋体" w:eastAsia="宋体" w:cs="宋体"/>
                <w:color w:val="000000" w:themeColor="text1"/>
                <w:sz w:val="24"/>
                <w:szCs w:val="24"/>
                <w14:textFill>
                  <w14:solidFill>
                    <w14:schemeClr w14:val="tx1"/>
                  </w14:solidFill>
                </w14:textFill>
              </w:rPr>
              <w:t>道上有张贴物、乱刻乱画现象，发现一处扣1分。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pacing w:val="0"/>
                <w:sz w:val="24"/>
                <w:szCs w:val="24"/>
                <w:shd w:val="clear" w:fill="FFFFFF"/>
                <w14:textFill>
                  <w14:solidFill>
                    <w14:schemeClr w14:val="tx1"/>
                  </w14:solidFill>
                </w14:textFill>
              </w:rPr>
              <w:t>亭、台、廊、阁</w:t>
            </w:r>
            <w:r>
              <w:rPr>
                <w:rFonts w:hint="eastAsia" w:ascii="宋体" w:hAnsi="宋体" w:eastAsia="宋体" w:cs="宋体"/>
                <w:color w:val="000000" w:themeColor="text1"/>
                <w:sz w:val="24"/>
                <w:szCs w:val="24"/>
                <w14:textFill>
                  <w14:solidFill>
                    <w14:schemeClr w14:val="tx1"/>
                  </w14:solidFill>
                </w14:textFill>
              </w:rPr>
              <w:t>顶部落叶淤积，未按时清理，一处扣1分。</w:t>
            </w:r>
          </w:p>
        </w:tc>
        <w:tc>
          <w:tcPr>
            <w:tcW w:w="48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hd w:val="clear"/>
              <w:kinsoku/>
              <w:wordWrap/>
              <w:overflowPunct/>
              <w:topLinePunct w:val="0"/>
              <w:autoSpaceDE/>
              <w:autoSpaceDN/>
              <w:bidi w:val="0"/>
              <w:adjustRightInd/>
              <w:snapToGrid/>
              <w:spacing w:after="0" w:line="300" w:lineRule="exact"/>
              <w:textAlignment w:val="auto"/>
              <w:rPr>
                <w:rFonts w:hint="eastAsia" w:ascii="宋体"/>
                <w:color w:val="000000" w:themeColor="text1"/>
                <w:sz w:val="24"/>
                <w:szCs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285" w:hRule="atLeast"/>
        </w:trPr>
        <w:tc>
          <w:tcPr>
            <w:tcW w:w="9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垃圾清运（15分）</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hd w:val="clear"/>
              <w:kinsoku/>
              <w:wordWrap/>
              <w:overflowPunct/>
              <w:topLinePunct w:val="0"/>
              <w:autoSpaceDE/>
              <w:autoSpaceDN/>
              <w:bidi w:val="0"/>
              <w:adjustRightInd/>
              <w:snapToGrid/>
              <w:spacing w:after="0" w:line="300" w:lineRule="exact"/>
              <w:textAlignment w:val="auto"/>
              <w:rPr>
                <w:rFonts w:hint="eastAsia" w:ascii="宋体"/>
                <w:color w:val="000000" w:themeColor="text1"/>
                <w:sz w:val="24"/>
                <w:szCs w:val="24"/>
                <w14:textFill>
                  <w14:solidFill>
                    <w14:schemeClr w14:val="tx1"/>
                  </w14:solidFill>
                </w14:textFill>
              </w:rPr>
            </w:pPr>
          </w:p>
        </w:tc>
        <w:tc>
          <w:tcPr>
            <w:tcW w:w="33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1、日常垃圾清运。含所有生活、建筑及绿化垃圾，包括周边企事业单位、绿化保洁服务产生的垃圾，负责收集、转运、运输全过程。（3分）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2、对垃圾集中点必须做好美化装饰工作，不得影响景观。每日垃圾外运时做好清扫，每周彻底清扫1次，定期进行药物消毒。（3分）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3、垃圾桶内的垃圾无溢出，日产日清。（3分）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4、无垃圾乱倾倒、乱焚烧现象。（3分）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5、台风、节庆等特殊事件垃圾清运（负责收集、转运、运输全过程）。（3分）</w:t>
            </w:r>
          </w:p>
        </w:tc>
        <w:tc>
          <w:tcPr>
            <w:tcW w:w="28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1、日常垃圾清运不及时，一次扣0.5分。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2、垃圾清运场周边环境差，有异味，扣1分/次；未做好垃圾外运工作，扣1分。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3、垃圾桶内的垃圾存在溢出现象，一处扣0.2分；垃圾未日产日清，扣0.2分/次。</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4、垃圾乱倾倒、乱焚烧，扣1分/次。</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5、台风、节庆等特殊事件垃圾未及时清运扣1分/次。</w:t>
            </w:r>
          </w:p>
        </w:tc>
        <w:tc>
          <w:tcPr>
            <w:tcW w:w="48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hd w:val="clear"/>
              <w:kinsoku/>
              <w:wordWrap/>
              <w:overflowPunct/>
              <w:topLinePunct w:val="0"/>
              <w:autoSpaceDE/>
              <w:autoSpaceDN/>
              <w:bidi w:val="0"/>
              <w:adjustRightInd/>
              <w:snapToGrid/>
              <w:spacing w:after="0" w:line="300" w:lineRule="exact"/>
              <w:textAlignment w:val="auto"/>
              <w:rPr>
                <w:rFonts w:hint="eastAsia" w:ascii="宋体"/>
                <w:color w:val="000000" w:themeColor="text1"/>
                <w:sz w:val="24"/>
                <w:szCs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2640" w:hRule="atLeast"/>
        </w:trPr>
        <w:tc>
          <w:tcPr>
            <w:tcW w:w="9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其他（</w:t>
            </w:r>
            <w:r>
              <w:rPr>
                <w:rFonts w:hint="eastAsia" w:ascii="宋体" w:hAnsi="宋体" w:eastAsia="宋体" w:cs="宋体"/>
                <w:color w:val="000000" w:themeColor="text1"/>
                <w:sz w:val="24"/>
                <w:szCs w:val="24"/>
                <w:lang w:val="en-US" w:eastAsia="zh-CN"/>
                <w14:textFill>
                  <w14:solidFill>
                    <w14:schemeClr w14:val="tx1"/>
                  </w14:solidFill>
                </w14:textFill>
              </w:rPr>
              <w:t>14</w:t>
            </w:r>
            <w:r>
              <w:rPr>
                <w:rFonts w:hint="eastAsia" w:ascii="宋体" w:hAnsi="宋体" w:eastAsia="宋体" w:cs="宋体"/>
                <w:color w:val="000000" w:themeColor="text1"/>
                <w:sz w:val="24"/>
                <w:szCs w:val="24"/>
                <w14:textFill>
                  <w14:solidFill>
                    <w14:schemeClr w14:val="tx1"/>
                  </w14:solidFill>
                </w14:textFill>
              </w:rPr>
              <w:t>分）</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hd w:val="clear"/>
              <w:kinsoku/>
              <w:wordWrap/>
              <w:overflowPunct/>
              <w:topLinePunct w:val="0"/>
              <w:autoSpaceDE/>
              <w:autoSpaceDN/>
              <w:bidi w:val="0"/>
              <w:adjustRightInd/>
              <w:snapToGrid/>
              <w:spacing w:after="0" w:line="300" w:lineRule="exact"/>
              <w:textAlignment w:val="auto"/>
              <w:rPr>
                <w:rFonts w:hint="eastAsia" w:ascii="宋体"/>
                <w:color w:val="000000" w:themeColor="text1"/>
                <w:sz w:val="24"/>
                <w:szCs w:val="24"/>
                <w14:textFill>
                  <w14:solidFill>
                    <w14:schemeClr w14:val="tx1"/>
                  </w14:solidFill>
                </w14:textFill>
              </w:rPr>
            </w:pPr>
          </w:p>
        </w:tc>
        <w:tc>
          <w:tcPr>
            <w:tcW w:w="33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1、做好重大活动保障，突发事件按要求做好保洁工作。（2分）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2、无群众投诉、媒体曝光事件。（2分）</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3、12345、数字城管件、110投诉电话、市民投诉电话及园林部门转达的投诉件等，要及时处理，提高整改时效。（2分）</w:t>
            </w:r>
          </w:p>
          <w:p>
            <w:pPr>
              <w:pStyle w:val="8"/>
              <w:keepNext w:val="0"/>
              <w:keepLines w:val="0"/>
              <w:pageBreakBefore w:val="0"/>
              <w:widowControl/>
              <w:numPr>
                <w:ilvl w:val="0"/>
                <w:numId w:val="1"/>
              </w:numPr>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管理部门提出的问题应在规定时间内完成。（2分）</w:t>
            </w:r>
          </w:p>
          <w:p>
            <w:pPr>
              <w:pStyle w:val="8"/>
              <w:keepNext w:val="0"/>
              <w:keepLines w:val="0"/>
              <w:pageBreakBefore w:val="0"/>
              <w:widowControl/>
              <w:numPr>
                <w:ilvl w:val="0"/>
                <w:numId w:val="1"/>
              </w:numPr>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无区级检查通报事件。（6分）</w:t>
            </w:r>
          </w:p>
        </w:tc>
        <w:tc>
          <w:tcPr>
            <w:tcW w:w="28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numPr>
                <w:ilvl w:val="0"/>
                <w:numId w:val="2"/>
              </w:numPr>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重大活动、突发事件保障不力扣1分/次；</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2、出现群众投诉、媒体曝光事件，凡经查证属实，扣2分/次</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3、12345、数字城管件、110投诉电话、市民投诉电话及园林部门转达的投诉件等，未在规定时间内完成，扣2分/次。</w:t>
            </w:r>
          </w:p>
          <w:p>
            <w:pPr>
              <w:pStyle w:val="8"/>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4、管理部门提出的问题未在规定时间内完成，扣</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分</w:t>
            </w:r>
            <w:r>
              <w:rPr>
                <w:rFonts w:hint="eastAsia" w:ascii="宋体" w:hAnsi="宋体" w:eastAsia="宋体" w:cs="宋体"/>
                <w:color w:val="000000" w:themeColor="text1"/>
                <w:sz w:val="24"/>
                <w:szCs w:val="24"/>
                <w:lang w:val="en-US" w:eastAsia="zh-CN"/>
                <w14:textFill>
                  <w14:solidFill>
                    <w14:schemeClr w14:val="tx1"/>
                  </w14:solidFill>
                </w14:textFill>
              </w:rPr>
              <w:t>/次</w:t>
            </w:r>
            <w:r>
              <w:rPr>
                <w:rFonts w:hint="eastAsia" w:ascii="宋体" w:hAnsi="宋体" w:eastAsia="宋体" w:cs="宋体"/>
                <w:color w:val="000000" w:themeColor="text1"/>
                <w:sz w:val="24"/>
                <w:szCs w:val="24"/>
                <w14:textFill>
                  <w14:solidFill>
                    <w14:schemeClr w14:val="tx1"/>
                  </w14:solidFill>
                </w14:textFill>
              </w:rPr>
              <w:t>。</w:t>
            </w:r>
          </w:p>
          <w:p>
            <w:pPr>
              <w:pStyle w:val="8"/>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5、因工作不到位被区级检查通报，但未造成严重影响的，经查证属实，扣6分/次。</w:t>
            </w:r>
          </w:p>
        </w:tc>
        <w:tc>
          <w:tcPr>
            <w:tcW w:w="48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hd w:val="clear"/>
              <w:kinsoku/>
              <w:wordWrap/>
              <w:overflowPunct/>
              <w:topLinePunct w:val="0"/>
              <w:autoSpaceDE/>
              <w:autoSpaceDN/>
              <w:bidi w:val="0"/>
              <w:adjustRightInd/>
              <w:snapToGrid/>
              <w:spacing w:after="0" w:line="300" w:lineRule="exact"/>
              <w:textAlignment w:val="auto"/>
              <w:rPr>
                <w:rFonts w:hint="eastAsia" w:ascii="宋体"/>
                <w:color w:val="000000" w:themeColor="text1"/>
                <w:sz w:val="24"/>
                <w:szCs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795" w:hRule="atLeast"/>
        </w:trPr>
        <w:tc>
          <w:tcPr>
            <w:tcW w:w="9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总得分</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100分</w:t>
            </w:r>
          </w:p>
        </w:tc>
        <w:tc>
          <w:tcPr>
            <w:tcW w:w="6136"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总扣分</w:t>
            </w:r>
          </w:p>
        </w:tc>
        <w:tc>
          <w:tcPr>
            <w:tcW w:w="48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hd w:val="clear"/>
              <w:kinsoku/>
              <w:wordWrap/>
              <w:overflowPunct/>
              <w:topLinePunct w:val="0"/>
              <w:autoSpaceDE/>
              <w:autoSpaceDN/>
              <w:bidi w:val="0"/>
              <w:adjustRightInd/>
              <w:snapToGrid/>
              <w:spacing w:after="0" w:line="300" w:lineRule="exact"/>
              <w:textAlignment w:val="auto"/>
              <w:rPr>
                <w:rFonts w:hint="eastAsia" w:ascii="宋体"/>
                <w:color w:val="000000" w:themeColor="text1"/>
                <w:sz w:val="24"/>
                <w:szCs w:val="24"/>
                <w14:textFill>
                  <w14:solidFill>
                    <w14:schemeClr w14:val="tx1"/>
                  </w14:solidFill>
                </w14:textFill>
              </w:rPr>
            </w:pPr>
          </w:p>
        </w:tc>
      </w:tr>
    </w:tbl>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备注：如被中心领导巡查发现存在问题的，按照以上考核表中规定标准双倍扣分；加分评定以书面</w:t>
      </w:r>
      <w:r>
        <w:rPr>
          <w:rFonts w:hint="eastAsia" w:ascii="宋体" w:hAnsi="宋体" w:eastAsia="宋体" w:cs="宋体"/>
          <w:color w:val="auto"/>
          <w:sz w:val="24"/>
          <w:szCs w:val="24"/>
          <w:highlight w:val="none"/>
          <w:lang w:val="en-US" w:eastAsia="zh-CN"/>
        </w:rPr>
        <w:t>或其他形式</w:t>
      </w:r>
      <w:r>
        <w:rPr>
          <w:rFonts w:hint="eastAsia" w:ascii="宋体" w:hAnsi="宋体" w:eastAsia="宋体" w:cs="宋体"/>
          <w:color w:val="auto"/>
          <w:sz w:val="24"/>
          <w:szCs w:val="24"/>
          <w:highlight w:val="none"/>
          <w:lang w:eastAsia="zh-CN"/>
        </w:rPr>
        <w:t>表扬为准。</w:t>
      </w:r>
    </w:p>
    <w:p>
      <w:pPr>
        <w:pStyle w:val="8"/>
        <w:keepNext w:val="0"/>
        <w:keepLines w:val="0"/>
        <w:widowControl/>
        <w:suppressLineNumbers w:val="0"/>
        <w:shd w:val="clear"/>
        <w:spacing w:before="0" w:beforeAutospacing="0" w:after="150" w:afterAutospacing="0" w:line="40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南公园负责人： 公园科负责人： 分管领导：  乙方负责人：</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三、商务条件</w:t>
      </w:r>
      <w:r>
        <w:rPr>
          <w:rStyle w:val="11"/>
          <w:rFonts w:hint="eastAsia" w:ascii="宋体" w:hAnsi="宋体" w:eastAsia="宋体" w:cs="宋体"/>
          <w:b/>
          <w:bCs/>
          <w:color w:val="000000" w:themeColor="text1"/>
          <w:spacing w:val="0"/>
          <w:sz w:val="24"/>
          <w:szCs w:val="24"/>
          <w14:textFill>
            <w14:solidFill>
              <w14:schemeClr w14:val="tx1"/>
            </w14:solidFill>
          </w14:textFill>
        </w:rPr>
        <w:t>（以“★”标示的内容为不允许负偏离的实质性要求）</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00" w:lineRule="exact"/>
        <w:ind w:left="0" w:right="0" w:firstLine="0"/>
        <w:textAlignment w:val="auto"/>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包：1</w:t>
      </w:r>
      <w:r>
        <w:rPr>
          <w:rStyle w:val="11"/>
          <w:rFonts w:hint="eastAsia" w:ascii="宋体" w:hAnsi="宋体" w:eastAsia="宋体" w:cs="宋体"/>
          <w:b/>
          <w:bCs/>
          <w:color w:val="000000" w:themeColor="text1"/>
          <w:spacing w:val="0"/>
          <w:sz w:val="24"/>
          <w:szCs w:val="24"/>
          <w14:textFill>
            <w14:solidFill>
              <w14:schemeClr w14:val="tx1"/>
            </w14:solidFill>
          </w14:textFill>
        </w:rPr>
        <w:br w:type="textWrapping"/>
      </w:r>
      <w:r>
        <w:rPr>
          <w:rStyle w:val="11"/>
          <w:rFonts w:hint="eastAsia" w:ascii="宋体" w:hAnsi="宋体" w:eastAsia="宋体" w:cs="宋体"/>
          <w:b/>
          <w:bCs/>
          <w:color w:val="000000" w:themeColor="text1"/>
          <w:spacing w:val="0"/>
          <w:sz w:val="24"/>
          <w:szCs w:val="24"/>
          <w14:textFill>
            <w14:solidFill>
              <w14:schemeClr w14:val="tx1"/>
            </w14:solidFill>
          </w14:textFill>
        </w:rPr>
        <w:t>1、交付地点：福建省福州市台江区国货西路309号</w:t>
      </w:r>
      <w:r>
        <w:rPr>
          <w:rStyle w:val="11"/>
          <w:rFonts w:hint="eastAsia" w:ascii="宋体" w:hAnsi="宋体" w:eastAsia="宋体" w:cs="宋体"/>
          <w:b/>
          <w:bCs/>
          <w:color w:val="000000" w:themeColor="text1"/>
          <w:spacing w:val="0"/>
          <w:sz w:val="24"/>
          <w:szCs w:val="24"/>
          <w14:textFill>
            <w14:solidFill>
              <w14:schemeClr w14:val="tx1"/>
            </w14:solidFill>
          </w14:textFill>
        </w:rPr>
        <w:br w:type="textWrapping"/>
      </w:r>
      <w:r>
        <w:rPr>
          <w:rStyle w:val="11"/>
          <w:rFonts w:hint="eastAsia" w:ascii="宋体" w:hAnsi="宋体" w:eastAsia="宋体" w:cs="宋体"/>
          <w:b/>
          <w:bCs/>
          <w:color w:val="000000" w:themeColor="text1"/>
          <w:spacing w:val="0"/>
          <w:sz w:val="24"/>
          <w:szCs w:val="24"/>
          <w14:textFill>
            <w14:solidFill>
              <w14:schemeClr w14:val="tx1"/>
            </w14:solidFill>
          </w14:textFill>
        </w:rPr>
        <w:t>2、交付时间：合同签订后 ( 7) 天内交货</w:t>
      </w:r>
      <w:r>
        <w:rPr>
          <w:rStyle w:val="11"/>
          <w:rFonts w:hint="eastAsia" w:ascii="宋体" w:hAnsi="宋体" w:eastAsia="宋体" w:cs="宋体"/>
          <w:b/>
          <w:bCs/>
          <w:color w:val="000000" w:themeColor="text1"/>
          <w:spacing w:val="0"/>
          <w:sz w:val="24"/>
          <w:szCs w:val="24"/>
          <w14:textFill>
            <w14:solidFill>
              <w14:schemeClr w14:val="tx1"/>
            </w14:solidFill>
          </w14:textFill>
        </w:rPr>
        <w:br w:type="textWrapping"/>
      </w:r>
      <w:r>
        <w:rPr>
          <w:rStyle w:val="11"/>
          <w:rFonts w:hint="eastAsia" w:ascii="宋体" w:hAnsi="宋体" w:eastAsia="宋体" w:cs="宋体"/>
          <w:b/>
          <w:bCs/>
          <w:color w:val="000000" w:themeColor="text1"/>
          <w:spacing w:val="0"/>
          <w:sz w:val="24"/>
          <w:szCs w:val="24"/>
          <w14:textFill>
            <w14:solidFill>
              <w14:schemeClr w14:val="tx1"/>
            </w14:solidFill>
          </w14:textFill>
        </w:rPr>
        <w:t>3、交付条件：经采购人验收合格</w:t>
      </w:r>
      <w:r>
        <w:rPr>
          <w:rStyle w:val="11"/>
          <w:rFonts w:hint="eastAsia" w:ascii="宋体" w:hAnsi="宋体" w:eastAsia="宋体" w:cs="宋体"/>
          <w:b/>
          <w:bCs/>
          <w:color w:val="000000" w:themeColor="text1"/>
          <w:spacing w:val="0"/>
          <w:sz w:val="24"/>
          <w:szCs w:val="24"/>
          <w14:textFill>
            <w14:solidFill>
              <w14:schemeClr w14:val="tx1"/>
            </w14:solidFill>
          </w14:textFill>
        </w:rPr>
        <w:br w:type="textWrapping"/>
      </w:r>
      <w:r>
        <w:rPr>
          <w:rStyle w:val="11"/>
          <w:rFonts w:hint="eastAsia" w:ascii="宋体" w:hAnsi="宋体" w:eastAsia="宋体" w:cs="宋体"/>
          <w:b/>
          <w:bCs/>
          <w:color w:val="000000" w:themeColor="text1"/>
          <w:spacing w:val="0"/>
          <w:sz w:val="24"/>
          <w:szCs w:val="24"/>
          <w14:textFill>
            <w14:solidFill>
              <w14:schemeClr w14:val="tx1"/>
            </w14:solidFill>
          </w14:textFill>
        </w:rPr>
        <w:t>4、是否收取履约保证金：</w:t>
      </w:r>
      <w:r>
        <w:rPr>
          <w:rStyle w:val="11"/>
          <w:rFonts w:hint="eastAsia" w:ascii="宋体" w:hAnsi="宋体" w:eastAsia="宋体" w:cs="宋体"/>
          <w:b/>
          <w:bCs/>
          <w:color w:val="FF0000"/>
          <w:spacing w:val="0"/>
          <w:sz w:val="24"/>
          <w:szCs w:val="24"/>
        </w:rPr>
        <w:t>是。履约保证金百分比：</w:t>
      </w:r>
      <w:r>
        <w:rPr>
          <w:rStyle w:val="11"/>
          <w:rFonts w:hint="eastAsia" w:ascii="宋体" w:hAnsi="宋体" w:eastAsia="宋体" w:cs="宋体"/>
          <w:b/>
          <w:bCs/>
          <w:color w:val="FF0000"/>
          <w:spacing w:val="0"/>
          <w:sz w:val="24"/>
          <w:szCs w:val="24"/>
          <w:lang w:val="en-US" w:eastAsia="zh-CN"/>
        </w:rPr>
        <w:t>5</w:t>
      </w:r>
      <w:r>
        <w:rPr>
          <w:rStyle w:val="11"/>
          <w:rFonts w:hint="eastAsia" w:ascii="宋体" w:hAnsi="宋体" w:eastAsia="宋体" w:cs="宋体"/>
          <w:b/>
          <w:bCs/>
          <w:color w:val="FF0000"/>
          <w:spacing w:val="0"/>
          <w:sz w:val="24"/>
          <w:szCs w:val="24"/>
        </w:rPr>
        <w:t>%。说明：中标人在合同签订时，须以银行转账或者金融机构、担保机构出具的保函的方式向采购人缴纳中标总价</w:t>
      </w:r>
      <w:r>
        <w:rPr>
          <w:rStyle w:val="11"/>
          <w:rFonts w:hint="eastAsia" w:ascii="宋体" w:hAnsi="宋体" w:eastAsia="宋体" w:cs="宋体"/>
          <w:b/>
          <w:bCs/>
          <w:color w:val="FF0000"/>
          <w:spacing w:val="0"/>
          <w:sz w:val="24"/>
          <w:szCs w:val="24"/>
          <w:lang w:val="en-US" w:eastAsia="zh-CN"/>
        </w:rPr>
        <w:t>5</w:t>
      </w:r>
      <w:r>
        <w:rPr>
          <w:rStyle w:val="11"/>
          <w:rFonts w:hint="eastAsia" w:ascii="宋体" w:hAnsi="宋体" w:eastAsia="宋体" w:cs="宋体"/>
          <w:b/>
          <w:bCs/>
          <w:color w:val="FF0000"/>
          <w:spacing w:val="0"/>
          <w:sz w:val="24"/>
          <w:szCs w:val="24"/>
        </w:rPr>
        <w:t>%的履约保证金，当采购人确认收到该履约保证金后的7个日历日内，双方根据招标文件确定的事项和中标人的投标文件签订合同，该履约保证金于合同期满后，在无任何未了事项及违约的情况下一次性全额地无息退还；如果中标人在合同期内未按招标文件和合同的规定履行其服务，采购人有权视情而定扣除该履约保证金，用以补偿采购人的损失。未按照招标文件规定缴纳履约保证金的，采购人有权拒绝与中标人签订采购合同，并视为中标人放弃中标资格，没收其投标保证金。</w:t>
      </w:r>
      <w:r>
        <w:rPr>
          <w:rStyle w:val="11"/>
          <w:rFonts w:hint="eastAsia" w:ascii="宋体" w:hAnsi="宋体" w:eastAsia="宋体" w:cs="宋体"/>
          <w:b/>
          <w:bCs/>
          <w:color w:val="000000" w:themeColor="text1"/>
          <w:spacing w:val="0"/>
          <w:sz w:val="24"/>
          <w:szCs w:val="24"/>
          <w14:textFill>
            <w14:solidFill>
              <w14:schemeClr w14:val="tx1"/>
            </w14:solidFill>
          </w14:textFill>
        </w:rPr>
        <w:br w:type="textWrapping"/>
      </w:r>
      <w:r>
        <w:rPr>
          <w:rStyle w:val="11"/>
          <w:rFonts w:hint="eastAsia" w:ascii="宋体" w:hAnsi="宋体" w:eastAsia="宋体" w:cs="宋体"/>
          <w:b/>
          <w:bCs/>
          <w:color w:val="000000" w:themeColor="text1"/>
          <w:spacing w:val="0"/>
          <w:sz w:val="24"/>
          <w:szCs w:val="24"/>
          <w14:textFill>
            <w14:solidFill>
              <w14:schemeClr w14:val="tx1"/>
            </w14:solidFill>
          </w14:textFill>
        </w:rPr>
        <w:t>5、是否邀请投标人参与验收：否</w:t>
      </w:r>
      <w:r>
        <w:rPr>
          <w:rStyle w:val="11"/>
          <w:rFonts w:hint="eastAsia" w:ascii="宋体" w:hAnsi="宋体" w:eastAsia="宋体" w:cs="宋体"/>
          <w:b/>
          <w:bCs/>
          <w:color w:val="000000" w:themeColor="text1"/>
          <w:spacing w:val="0"/>
          <w:sz w:val="24"/>
          <w:szCs w:val="24"/>
          <w14:textFill>
            <w14:solidFill>
              <w14:schemeClr w14:val="tx1"/>
            </w14:solidFill>
          </w14:textFill>
        </w:rPr>
        <w:br w:type="textWrapping"/>
      </w:r>
      <w:r>
        <w:rPr>
          <w:rStyle w:val="11"/>
          <w:rFonts w:hint="eastAsia" w:ascii="宋体" w:hAnsi="宋体" w:eastAsia="宋体" w:cs="宋体"/>
          <w:b/>
          <w:bCs/>
          <w:color w:val="000000" w:themeColor="text1"/>
          <w:spacing w:val="0"/>
          <w:sz w:val="24"/>
          <w:szCs w:val="24"/>
          <w14:textFill>
            <w14:solidFill>
              <w14:schemeClr w14:val="tx1"/>
            </w14:solidFill>
          </w14:textFill>
        </w:rPr>
        <w:t>6、验收方式数据表格</w:t>
      </w:r>
    </w:p>
    <w:tbl>
      <w:tblPr>
        <w:tblStyle w:val="9"/>
        <w:tblW w:w="833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5"/>
        <w:gridCol w:w="666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00" w:hRule="atLeast"/>
          <w:tblHeader/>
        </w:trPr>
        <w:tc>
          <w:tcPr>
            <w:tcW w:w="166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验收期次</w:t>
            </w:r>
          </w:p>
        </w:tc>
        <w:tc>
          <w:tcPr>
            <w:tcW w:w="666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trHeight w:val="418" w:hRule="atLeast"/>
        </w:trPr>
        <w:tc>
          <w:tcPr>
            <w:tcW w:w="166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w:t>
            </w:r>
          </w:p>
        </w:tc>
        <w:tc>
          <w:tcPr>
            <w:tcW w:w="666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每月考核合格后支付</w:t>
            </w:r>
          </w:p>
        </w:tc>
      </w:tr>
    </w:tbl>
    <w:p>
      <w:pPr>
        <w:keepNext w:val="0"/>
        <w:keepLines w:val="0"/>
        <w:widowControl/>
        <w:suppressLineNumbers w:val="0"/>
        <w:shd w:val="clear"/>
        <w:jc w:val="left"/>
        <w:rPr>
          <w:color w:val="000000" w:themeColor="text1"/>
          <w14:textFill>
            <w14:solidFill>
              <w14:schemeClr w14:val="tx1"/>
            </w14:solidFill>
          </w14:textFill>
        </w:rPr>
      </w:pPr>
      <w:r>
        <w:rPr>
          <w:rStyle w:val="11"/>
          <w:rFonts w:ascii="宋体" w:hAnsi="宋体" w:eastAsia="宋体" w:cs="宋体"/>
          <w:b/>
          <w:bCs/>
          <w:color w:val="000000" w:themeColor="text1"/>
          <w:kern w:val="0"/>
          <w:sz w:val="24"/>
          <w:szCs w:val="24"/>
          <w:lang w:val="en-US" w:eastAsia="zh-CN" w:bidi="ar"/>
          <w14:textFill>
            <w14:solidFill>
              <w14:schemeClr w14:val="tx1"/>
            </w14:solidFill>
          </w14:textFill>
        </w:rPr>
        <w:t>7、支付方式数据表格</w:t>
      </w:r>
    </w:p>
    <w:tbl>
      <w:tblPr>
        <w:tblStyle w:val="9"/>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rHeight w:val="342" w:hRule="atLeast"/>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支付期次</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支付比例(%)</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b/>
                <w:bCs/>
                <w:color w:val="000000" w:themeColor="text1"/>
                <w14:textFill>
                  <w14:solidFill>
                    <w14:schemeClr w14:val="tx1"/>
                  </w14:solidFill>
                </w14:textFill>
              </w:rPr>
            </w:pPr>
            <w:r>
              <w:rPr>
                <w:rFonts w:ascii="宋体" w:hAnsi="宋体" w:eastAsia="宋体" w:cs="宋体"/>
                <w:b/>
                <w:bCs/>
                <w:color w:val="000000" w:themeColor="text1"/>
                <w:kern w:val="0"/>
                <w:sz w:val="24"/>
                <w:szCs w:val="24"/>
                <w:lang w:val="en-US" w:eastAsia="zh-CN" w:bidi="ar"/>
                <w14:textFill>
                  <w14:solidFill>
                    <w14:schemeClr w14:val="tx1"/>
                  </w14:solidFill>
                </w14:textFill>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8.33</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每月考核合格后按考核结果支付</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2</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8.33</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每月考核合格后按考核结果支付</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3</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8.33</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每月考核合格后按考核结果支付</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4</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8.33</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每月考核合格后按考核结果支付</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5</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8.33</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每月考核合格后按考核结果支付</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6</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8.33</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每月考核合格后按考核结果支付</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7</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8.33</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每月考核合格后按考核结果支付</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8.33</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每月考核合格后按考核结果支付</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9</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8.33</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每月考核合格后按考核结果支付</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10</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8.33</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每月考核合格后按考核结果支付</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11</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8.33</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每月考核合格后按考核结果支付</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12</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8.37</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hd w:val="clear"/>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每月考核合格后按考核结果支付</w:t>
            </w:r>
          </w:p>
        </w:tc>
      </w:tr>
    </w:tbl>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440" w:lineRule="exact"/>
        <w:ind w:left="0" w:right="0" w:firstLine="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四、其他事项</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1、除招标文件另有规定外，若出现有关法律、法规和规章有强制性规定但招标文件未列明的情形，则投标人应按照有关法律、法规和规章强制性规定执行。</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2、其他：</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44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1、违约责任</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440" w:lineRule="exact"/>
        <w:ind w:left="0" w:right="0" w:firstLine="435"/>
        <w:textAlignment w:val="auto"/>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1.1、因中标人原因造成采购合同无法按时签订，视为中标人违约，中标人违约对采购人造成的损失的，需另行支付相应的赔偿。</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440" w:lineRule="exact"/>
        <w:ind w:left="0" w:right="0" w:firstLine="435"/>
        <w:textAlignment w:val="auto"/>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1.2、在签定采购合同之后，中标人要求解除合同的，视为中标人违约，对采购人造成的损失的，中标人需支付相应的赔偿。</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440" w:lineRule="exact"/>
        <w:ind w:left="0" w:right="0" w:firstLine="435"/>
        <w:textAlignment w:val="auto"/>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1.3、因中标人原因发生重大质量事故，除依约承担赔偿责任外，还将按有关质量管理办法规定执行。同时，采购人有权保留更换中标人的权利，并报相关行政主管部门处罚。</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440" w:lineRule="exact"/>
        <w:ind w:left="0" w:right="0" w:firstLine="435"/>
        <w:textAlignment w:val="auto"/>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440" w:lineRule="exact"/>
        <w:ind w:left="0" w:right="0" w:firstLine="435"/>
        <w:textAlignment w:val="auto"/>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1.5、在明确违约责任后，中标人应在接到书面通知书起七天内支付违约金、赔偿金等。</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44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2、知识产权</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440" w:lineRule="exact"/>
        <w:ind w:left="0" w:right="0" w:firstLine="435"/>
        <w:textAlignment w:val="auto"/>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投标人须保障采购人在使用该货物或其任何一部分时不受到第三方关于侵犯专 利权、商 标权或工业设 计权等知识产权的指控。如果任何第三方提出侵权指控与采购人无关，投标人须与第三方交涉并承担可能发生的责任与一切费用。如采购人因此而遭致损失的，投标人应赔偿该损失。</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44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2、仲裁、诉讼条款</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440" w:lineRule="exact"/>
        <w:ind w:left="0" w:right="0" w:firstLine="435"/>
        <w:textAlignment w:val="auto"/>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因采购或与采购合同有关的一切事项发生争议，由采购人和中标人双方友好协商解决。协商不成的，任何一方均可选择以下方式解决：</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440" w:lineRule="exact"/>
        <w:ind w:left="0" w:right="0" w:firstLine="435"/>
        <w:textAlignment w:val="auto"/>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(1)向 </w:t>
      </w:r>
      <w:r>
        <w:rPr>
          <w:rFonts w:hint="eastAsia" w:ascii="宋体" w:hAnsi="宋体" w:eastAsia="宋体" w:cs="宋体"/>
          <w:color w:val="000000" w:themeColor="text1"/>
          <w:sz w:val="24"/>
          <w:szCs w:val="24"/>
          <w:u w:val="single"/>
          <w14:textFill>
            <w14:solidFill>
              <w14:schemeClr w14:val="tx1"/>
            </w14:solidFill>
          </w14:textFill>
        </w:rPr>
        <w:t>(采购人所在地)</w:t>
      </w:r>
      <w:r>
        <w:rPr>
          <w:rFonts w:hint="eastAsia" w:ascii="宋体" w:hAnsi="宋体" w:eastAsia="宋体" w:cs="宋体"/>
          <w:color w:val="000000" w:themeColor="text1"/>
          <w:sz w:val="24"/>
          <w:szCs w:val="24"/>
          <w14:textFill>
            <w14:solidFill>
              <w14:schemeClr w14:val="tx1"/>
            </w14:solidFill>
          </w14:textFill>
        </w:rPr>
        <w:t>仲裁委员会申请仲裁；</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440" w:lineRule="exact"/>
        <w:ind w:left="0" w:right="0" w:firstLine="480"/>
        <w:textAlignment w:val="auto"/>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(2)向有管辖权的人民法院提起诉讼。</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440" w:lineRule="exact"/>
        <w:ind w:left="0" w:right="0" w:firstLine="435"/>
        <w:textAlignment w:val="auto"/>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3、中标人安装结束后应在规定的交付使用时间之前将废物移离现场，清理妥当，费用由中标人负责。</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440" w:lineRule="exact"/>
        <w:ind w:left="0" w:right="0" w:firstLine="435"/>
        <w:textAlignment w:val="auto"/>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4、本项目不允许中标人以任何名义和理由在中标 后将中标项目的主体、非主体、关键性工作、非关键性工作进行转包、分包，在履行合同过程中如有发现，采购人有权单方终止合同，并没收履约保证金。视为中标人违约，中标人违约对采购人造成的损失的，需另行支付相应的赔偿，并追究相关法律责任。</w:t>
      </w: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440" w:lineRule="exact"/>
        <w:ind w:left="0" w:right="0" w:firstLine="435"/>
        <w:textAlignment w:val="auto"/>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5、本招标文件未明确的其它约定事项或条款，待采购人与中标人签订合同时，由双方协商订立。</w:t>
      </w:r>
      <w:r>
        <w:rPr>
          <w:rFonts w:hint="default" w:ascii="Calibri" w:hAnsi="Calibri" w:cs="Calibri"/>
          <w:color w:val="000000" w:themeColor="text1"/>
          <w:sz w:val="24"/>
          <w:szCs w:val="24"/>
          <w14:textFill>
            <w14:solidFill>
              <w14:schemeClr w14:val="tx1"/>
            </w14:solidFill>
          </w14:textFill>
        </w:rPr>
        <w:t> </w:t>
      </w:r>
    </w:p>
    <w:p>
      <w:pPr>
        <w:shd w:val="clear"/>
        <w:rPr>
          <w:rStyle w:val="11"/>
          <w:rFonts w:hint="eastAsia" w:ascii="宋体" w:hAnsi="宋体" w:eastAsia="宋体" w:cs="宋体"/>
          <w:b/>
          <w:bCs/>
          <w:color w:val="000000" w:themeColor="text1"/>
          <w:spacing w:val="0"/>
          <w:sz w:val="31"/>
          <w:szCs w:val="31"/>
          <w14:textFill>
            <w14:solidFill>
              <w14:schemeClr w14:val="tx1"/>
            </w14:solidFill>
          </w14:textFill>
        </w:rPr>
      </w:pPr>
      <w:r>
        <w:rPr>
          <w:rStyle w:val="11"/>
          <w:rFonts w:hint="eastAsia" w:ascii="宋体" w:hAnsi="宋体" w:eastAsia="宋体" w:cs="宋体"/>
          <w:b/>
          <w:bCs/>
          <w:color w:val="000000" w:themeColor="text1"/>
          <w:spacing w:val="0"/>
          <w:sz w:val="31"/>
          <w:szCs w:val="31"/>
          <w14:textFill>
            <w14:solidFill>
              <w14:schemeClr w14:val="tx1"/>
            </w14:solidFill>
          </w14:textFill>
        </w:rPr>
        <w:br w:type="page"/>
      </w:r>
    </w:p>
    <w:p>
      <w:pPr>
        <w:pStyle w:val="8"/>
        <w:keepNext w:val="0"/>
        <w:keepLines w:val="0"/>
        <w:widowControl/>
        <w:suppressLineNumbers w:val="0"/>
        <w:shd w:val="clear"/>
        <w:spacing w:before="75" w:beforeAutospacing="0" w:after="75" w:afterAutospacing="0"/>
        <w:ind w:left="0" w:right="0" w:firstLine="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31"/>
          <w:szCs w:val="31"/>
          <w14:textFill>
            <w14:solidFill>
              <w14:schemeClr w14:val="tx1"/>
            </w14:solidFill>
          </w14:textFill>
        </w:rPr>
        <w:t>第六章   政府采购合同（参考文本）</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编制说明</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1、签订合同应遵守政府采购法、民法典。</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2、签订合同时，采购人与中标人应结合招标文件第五章规定填列相应内容。招标文件第五章已有规定的，双方均不得变更或调整；招标文件第五章未作规定的，双方可通过友好协商进行约定。</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24"/>
          <w:szCs w:val="24"/>
          <w14:textFill>
            <w14:solidFill>
              <w14:schemeClr w14:val="tx1"/>
            </w14:solidFill>
          </w14:textFill>
        </w:rPr>
        <w:t>3、国家有关部门对若干合同有规范文本的，可使用相应合同文本。</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u w:val="single"/>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甲方：</w:t>
      </w:r>
      <w:r>
        <w:rPr>
          <w:rFonts w:hint="eastAsia" w:ascii="宋体" w:hAnsi="宋体" w:eastAsia="宋体" w:cs="宋体"/>
          <w:color w:val="000000" w:themeColor="text1"/>
          <w:spacing w:val="0"/>
          <w:sz w:val="24"/>
          <w:szCs w:val="24"/>
          <w:u w:val="single"/>
          <w14:textFill>
            <w14:solidFill>
              <w14:schemeClr w14:val="tx1"/>
            </w14:solidFill>
          </w14:textFill>
        </w:rPr>
        <w:t>（采购人全称）</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乙方：</w:t>
      </w:r>
      <w:r>
        <w:rPr>
          <w:rFonts w:hint="eastAsia" w:ascii="宋体" w:hAnsi="宋体" w:eastAsia="宋体" w:cs="宋体"/>
          <w:color w:val="000000" w:themeColor="text1"/>
          <w:spacing w:val="0"/>
          <w:sz w:val="24"/>
          <w:szCs w:val="24"/>
          <w:u w:val="single"/>
          <w14:textFill>
            <w14:solidFill>
              <w14:schemeClr w14:val="tx1"/>
            </w14:solidFill>
          </w14:textFill>
        </w:rPr>
        <w:t>（中标人全称）</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根据招标编号为</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的</w:t>
      </w:r>
      <w:r>
        <w:rPr>
          <w:rFonts w:hint="eastAsia" w:ascii="宋体" w:hAnsi="宋体" w:eastAsia="宋体" w:cs="宋体"/>
          <w:color w:val="000000" w:themeColor="text1"/>
          <w:spacing w:val="0"/>
          <w:sz w:val="24"/>
          <w:szCs w:val="24"/>
          <w:u w:val="single"/>
          <w14:textFill>
            <w14:solidFill>
              <w14:schemeClr w14:val="tx1"/>
            </w14:solidFill>
          </w14:textFill>
        </w:rPr>
        <w:t>（填写“项目名称”）</w:t>
      </w:r>
      <w:r>
        <w:rPr>
          <w:rFonts w:hint="eastAsia" w:ascii="宋体" w:hAnsi="宋体" w:eastAsia="宋体" w:cs="宋体"/>
          <w:color w:val="000000" w:themeColor="text1"/>
          <w:spacing w:val="0"/>
          <w:sz w:val="24"/>
          <w:szCs w:val="24"/>
          <w14:textFill>
            <w14:solidFill>
              <w14:schemeClr w14:val="tx1"/>
            </w14:solidFill>
          </w14:textFill>
        </w:rPr>
        <w:t>项目（以下简称：“本项目”）的招标结果，乙方为中标人。现经甲乙双方友好协商，就以下事项达成一致并签订本合同：</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1、下列合同文件是构成本合同不可分割的部分：</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1.1合同条款；</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1.2招标文件、乙方的投标文件；</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1.3其他文件或材料：□无。□</w:t>
      </w:r>
      <w:r>
        <w:rPr>
          <w:rFonts w:hint="eastAsia" w:ascii="宋体" w:hAnsi="宋体" w:eastAsia="宋体" w:cs="宋体"/>
          <w:color w:val="000000" w:themeColor="text1"/>
          <w:spacing w:val="0"/>
          <w14:textFill>
            <w14:solidFill>
              <w14:schemeClr w14:val="tx1"/>
            </w14:solidFill>
          </w14:textFill>
        </w:rPr>
        <w:t>（若有联合协议或分包意向协议）。</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2、合同标的</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u w:val="single"/>
          <w14:textFill>
            <w14:solidFill>
              <w14:schemeClr w14:val="tx1"/>
            </w14:solidFill>
          </w14:textFill>
        </w:rPr>
        <w:t>（按照实际情况编制填写，可以是表格或文字描述）</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3、合同总金额</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3.1合同总金额为人民币大写：</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元（￥</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4、合同标的交付时间、地点和条件</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4.1交付时间：</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4.2交付地点：</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4.3交付条件：</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5、合同标的应符合招标文件、乙方投标文件的规定或约定，具体如下：</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u w:val="single"/>
          <w14:textFill>
            <w14:solidFill>
              <w14:schemeClr w14:val="tx1"/>
            </w14:solidFill>
          </w14:textFill>
        </w:rPr>
        <w:t>（按照实际情况编制填写，可以是表格或文字描述）</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6、验收</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6.1验收应按照招标文件、乙方投标文件的规定或约定进行，具体如下：</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u w:val="single"/>
          <w14:textFill>
            <w14:solidFill>
              <w14:schemeClr w14:val="tx1"/>
            </w14:solidFill>
          </w14:textFill>
        </w:rPr>
        <w:t>（按照实际情况编制填写，可以是表格或文字描述）</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6.2本项目是否邀请其他投标人参与验收：</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□不邀请。□邀请，具体如下：</w:t>
      </w:r>
      <w:r>
        <w:rPr>
          <w:rFonts w:hint="eastAsia" w:ascii="宋体" w:hAnsi="宋体" w:eastAsia="宋体" w:cs="宋体"/>
          <w:color w:val="000000" w:themeColor="text1"/>
          <w:spacing w:val="0"/>
          <w:sz w:val="24"/>
          <w:szCs w:val="24"/>
          <w:u w:val="single"/>
          <w14:textFill>
            <w14:solidFill>
              <w14:schemeClr w14:val="tx1"/>
            </w14:solidFill>
          </w14:textFill>
        </w:rPr>
        <w:t>（按照招标文件规定填写）</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7、合同款项的支付应按照招标文件的规定进行，具体如下：</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u w:val="single"/>
          <w14:textFill>
            <w14:solidFill>
              <w14:schemeClr w14:val="tx1"/>
            </w14:solidFill>
          </w14:textFill>
        </w:rPr>
        <w:t>（按照实际情况编制填写，可以是表格或文字描述，包括一次性支付或分期支付等）</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8、履约保证金</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□无。□有，具体如下：</w:t>
      </w:r>
      <w:r>
        <w:rPr>
          <w:rFonts w:hint="eastAsia" w:ascii="宋体" w:hAnsi="宋体" w:eastAsia="宋体" w:cs="宋体"/>
          <w:color w:val="000000" w:themeColor="text1"/>
          <w:spacing w:val="0"/>
          <w:sz w:val="24"/>
          <w:szCs w:val="24"/>
          <w:u w:val="single"/>
          <w14:textFill>
            <w14:solidFill>
              <w14:schemeClr w14:val="tx1"/>
            </w14:solidFill>
          </w14:textFill>
        </w:rPr>
        <w:t>（按照招标文件规定填写）</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9、合同有效期</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u w:val="single"/>
          <w14:textFill>
            <w14:solidFill>
              <w14:schemeClr w14:val="tx1"/>
            </w14:solidFill>
          </w14:textFill>
        </w:rPr>
        <w:t>（按照实际情况编制填写，可以是表格或文字描述）</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10、违约责任</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u w:val="single"/>
          <w14:textFill>
            <w14:solidFill>
              <w14:schemeClr w14:val="tx1"/>
            </w14:solidFill>
          </w14:textFill>
        </w:rPr>
        <w:t>（按照实际情况编制填写，可以是表格或文字描述）</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11、知识产权</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000000" w:themeColor="text1"/>
          <w:spacing w:val="0"/>
          <w:sz w:val="24"/>
          <w:szCs w:val="24"/>
          <w:u w:val="single"/>
          <w14:textFill>
            <w14:solidFill>
              <w14:schemeClr w14:val="tx1"/>
            </w14:solidFill>
          </w14:textFill>
        </w:rPr>
        <w:t>（按照实际情况编制填写）</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12、解决争议的方法</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12.1甲、乙双方协商解决。</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12.2若协商解决不成，则通过下列途径之一解决：</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□提交仲裁委员会仲裁，具体如下：</w:t>
      </w:r>
      <w:r>
        <w:rPr>
          <w:rFonts w:hint="eastAsia" w:ascii="宋体" w:hAnsi="宋体" w:eastAsia="宋体" w:cs="宋体"/>
          <w:color w:val="000000" w:themeColor="text1"/>
          <w:spacing w:val="0"/>
          <w:sz w:val="24"/>
          <w:szCs w:val="24"/>
          <w:u w:val="single"/>
          <w14:textFill>
            <w14:solidFill>
              <w14:schemeClr w14:val="tx1"/>
            </w14:solidFill>
          </w14:textFill>
        </w:rPr>
        <w:t>（按照实际情况编制填写）</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□向人民法院提起诉讼，具体如下：</w:t>
      </w:r>
      <w:r>
        <w:rPr>
          <w:rFonts w:hint="eastAsia" w:ascii="宋体" w:hAnsi="宋体" w:eastAsia="宋体" w:cs="宋体"/>
          <w:color w:val="000000" w:themeColor="text1"/>
          <w:spacing w:val="0"/>
          <w:sz w:val="24"/>
          <w:szCs w:val="24"/>
          <w:u w:val="single"/>
          <w14:textFill>
            <w14:solidFill>
              <w14:schemeClr w14:val="tx1"/>
            </w14:solidFill>
          </w14:textFill>
        </w:rPr>
        <w:t>（按照实际情况编制填写）</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13、不可抗力</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13.1因不可抗力造成违约的，遭受不可抗力一方应及时向对方通报不能履行或不能完全履行的理由，并在随后取得有关主管机关证明后的</w:t>
      </w:r>
      <w:r>
        <w:rPr>
          <w:rFonts w:hint="default" w:ascii="Calibri" w:hAnsi="Calibri" w:cs="Calibri"/>
          <w:color w:val="000000" w:themeColor="text1"/>
          <w:spacing w:val="0"/>
          <w:sz w:val="24"/>
          <w:szCs w:val="24"/>
          <w14:textFill>
            <w14:solidFill>
              <w14:schemeClr w14:val="tx1"/>
            </w14:solidFill>
          </w14:textFill>
        </w:rPr>
        <w:t>15</w:t>
      </w:r>
      <w:r>
        <w:rPr>
          <w:rFonts w:hint="eastAsia" w:ascii="宋体" w:hAnsi="宋体" w:eastAsia="宋体" w:cs="宋体"/>
          <w:color w:val="000000" w:themeColor="text1"/>
          <w:spacing w:val="0"/>
          <w:sz w:val="24"/>
          <w:szCs w:val="24"/>
          <w14:textFill>
            <w14:solidFill>
              <w14:schemeClr w14:val="tx1"/>
            </w14:solidFill>
          </w14:textFill>
        </w:rPr>
        <w:t>日内向另一方提供不可抗力发生及持续期间的充分证据。基于以上行为，允许遭受不可抗力一方延期履行、部分履行或不履行合同，并根据情况可部分或全部免于承担违约责任。</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13.2本合同中的不可抗力指不能预见、不能避免、不能克服的客观情况，包括但不限于：自然灾害如地震、台风、洪水、火灾及政府行为、法律规定或其适用的变化或其他任何无法预见、避免或控制的事件。</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14、合同条款</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u w:val="single"/>
          <w14:textFill>
            <w14:solidFill>
              <w14:schemeClr w14:val="tx1"/>
            </w14:solidFill>
          </w14:textFill>
        </w:rPr>
        <w:t>（按照实际情况编制填写。招标文件第五章已有规定的，双方均不得变更或调整；招标文件第五章未作规定的，双方可通过友好协商进行约定）</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15、其他约定</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15.1合同文件与本合同具有同等法律效力。</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15.2本合同未尽事宜，双方可另行补充。</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15.3合同生效：自签订之日起生效；通过福建省政府采购网上公开信息系统采用电子形式签订合同的，签订之日以系统记载的双方使用各自</w:t>
      </w:r>
      <w:r>
        <w:rPr>
          <w:rFonts w:hint="default" w:ascii="Calibri" w:hAnsi="Calibri" w:cs="Calibri"/>
          <w:color w:val="000000" w:themeColor="text1"/>
          <w:spacing w:val="0"/>
          <w:sz w:val="24"/>
          <w:szCs w:val="24"/>
          <w14:textFill>
            <w14:solidFill>
              <w14:schemeClr w14:val="tx1"/>
            </w14:solidFill>
          </w14:textFill>
        </w:rPr>
        <w:t>CA</w:t>
      </w:r>
      <w:r>
        <w:rPr>
          <w:rFonts w:hint="eastAsia" w:ascii="宋体" w:hAnsi="宋体" w:eastAsia="宋体" w:cs="宋体"/>
          <w:color w:val="000000" w:themeColor="text1"/>
          <w:spacing w:val="0"/>
          <w:sz w:val="24"/>
          <w:szCs w:val="24"/>
          <w14:textFill>
            <w14:solidFill>
              <w14:schemeClr w14:val="tx1"/>
            </w14:solidFill>
          </w14:textFill>
        </w:rPr>
        <w:t>证书在合同上加盖单位公章或合同章的日期中的最晚时间为准。</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15.4本合同一式</w:t>
      </w:r>
      <w:r>
        <w:rPr>
          <w:rFonts w:hint="eastAsia" w:ascii="宋体" w:hAnsi="宋体" w:eastAsia="宋体" w:cs="宋体"/>
          <w:color w:val="000000" w:themeColor="text1"/>
          <w:spacing w:val="0"/>
          <w:sz w:val="24"/>
          <w:szCs w:val="24"/>
          <w:u w:val="single"/>
          <w14:textFill>
            <w14:solidFill>
              <w14:schemeClr w14:val="tx1"/>
            </w14:solidFill>
          </w14:textFill>
        </w:rPr>
        <w:t>（填写具体份数）</w:t>
      </w:r>
      <w:r>
        <w:rPr>
          <w:rFonts w:hint="eastAsia" w:ascii="宋体" w:hAnsi="宋体" w:eastAsia="宋体" w:cs="宋体"/>
          <w:color w:val="000000" w:themeColor="text1"/>
          <w:spacing w:val="0"/>
          <w:sz w:val="24"/>
          <w:szCs w:val="24"/>
          <w14:textFill>
            <w14:solidFill>
              <w14:schemeClr w14:val="tx1"/>
            </w14:solidFill>
          </w14:textFill>
        </w:rPr>
        <w:t>份，经双方授权代表签字并盖章后生效。甲方、乙方各执</w:t>
      </w:r>
      <w:r>
        <w:rPr>
          <w:rFonts w:hint="eastAsia" w:ascii="宋体" w:hAnsi="宋体" w:eastAsia="宋体" w:cs="宋体"/>
          <w:color w:val="000000" w:themeColor="text1"/>
          <w:spacing w:val="0"/>
          <w:sz w:val="24"/>
          <w:szCs w:val="24"/>
          <w:u w:val="single"/>
          <w14:textFill>
            <w14:solidFill>
              <w14:schemeClr w14:val="tx1"/>
            </w14:solidFill>
          </w14:textFill>
        </w:rPr>
        <w:t>（填写具体份数）</w:t>
      </w:r>
      <w:r>
        <w:rPr>
          <w:rFonts w:hint="eastAsia" w:ascii="宋体" w:hAnsi="宋体" w:eastAsia="宋体" w:cs="宋体"/>
          <w:color w:val="000000" w:themeColor="text1"/>
          <w:spacing w:val="0"/>
          <w:sz w:val="24"/>
          <w:szCs w:val="24"/>
          <w14:textFill>
            <w14:solidFill>
              <w14:schemeClr w14:val="tx1"/>
            </w14:solidFill>
          </w14:textFill>
        </w:rPr>
        <w:t>份，送</w:t>
      </w:r>
      <w:r>
        <w:rPr>
          <w:rFonts w:hint="eastAsia" w:ascii="宋体" w:hAnsi="宋体" w:eastAsia="宋体" w:cs="宋体"/>
          <w:color w:val="000000" w:themeColor="text1"/>
          <w:spacing w:val="0"/>
          <w:sz w:val="24"/>
          <w:szCs w:val="24"/>
          <w:u w:val="single"/>
          <w14:textFill>
            <w14:solidFill>
              <w14:schemeClr w14:val="tx1"/>
            </w14:solidFill>
          </w14:textFill>
        </w:rPr>
        <w:t>（填写需要备案的监管部门的全称）</w:t>
      </w:r>
      <w:r>
        <w:rPr>
          <w:rFonts w:hint="eastAsia" w:ascii="宋体" w:hAnsi="宋体" w:eastAsia="宋体" w:cs="宋体"/>
          <w:color w:val="000000" w:themeColor="text1"/>
          <w:spacing w:val="0"/>
          <w:sz w:val="24"/>
          <w:szCs w:val="24"/>
          <w14:textFill>
            <w14:solidFill>
              <w14:schemeClr w14:val="tx1"/>
            </w14:solidFill>
          </w14:textFill>
        </w:rPr>
        <w:t>备案</w:t>
      </w:r>
      <w:r>
        <w:rPr>
          <w:rFonts w:hint="eastAsia" w:ascii="宋体" w:hAnsi="宋体" w:eastAsia="宋体" w:cs="宋体"/>
          <w:color w:val="000000" w:themeColor="text1"/>
          <w:spacing w:val="0"/>
          <w:sz w:val="24"/>
          <w:szCs w:val="24"/>
          <w:u w:val="single"/>
          <w14:textFill>
            <w14:solidFill>
              <w14:schemeClr w14:val="tx1"/>
            </w14:solidFill>
          </w14:textFill>
        </w:rPr>
        <w:t>（填写具体份数）</w:t>
      </w:r>
      <w:r>
        <w:rPr>
          <w:rFonts w:hint="eastAsia" w:ascii="宋体" w:hAnsi="宋体" w:eastAsia="宋体" w:cs="宋体"/>
          <w:color w:val="000000" w:themeColor="text1"/>
          <w:spacing w:val="0"/>
          <w:sz w:val="24"/>
          <w:szCs w:val="24"/>
          <w14:textFill>
            <w14:solidFill>
              <w14:schemeClr w14:val="tx1"/>
            </w14:solidFill>
          </w14:textFill>
        </w:rPr>
        <w:t>份，具有同等效力。</w:t>
      </w:r>
    </w:p>
    <w:p>
      <w:pPr>
        <w:pStyle w:val="8"/>
        <w:keepNext w:val="0"/>
        <w:keepLines w:val="0"/>
        <w:widowControl/>
        <w:suppressLineNumbers w:val="0"/>
        <w:shd w:val="clear"/>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15.5其他：□无。□</w:t>
      </w:r>
      <w:r>
        <w:rPr>
          <w:rFonts w:hint="eastAsia" w:ascii="宋体" w:hAnsi="宋体" w:eastAsia="宋体" w:cs="宋体"/>
          <w:color w:val="000000" w:themeColor="text1"/>
          <w:spacing w:val="0"/>
          <w:sz w:val="24"/>
          <w:szCs w:val="24"/>
          <w:u w:val="single"/>
          <w14:textFill>
            <w14:solidFill>
              <w14:schemeClr w14:val="tx1"/>
            </w14:solidFill>
          </w14:textFill>
        </w:rPr>
        <w:t>（按照实际情况编制填写需要增加的内容）</w:t>
      </w:r>
      <w:r>
        <w:rPr>
          <w:rFonts w:hint="eastAsia" w:ascii="宋体" w:hAnsi="宋体" w:eastAsia="宋体" w:cs="宋体"/>
          <w:color w:val="000000" w:themeColor="text1"/>
          <w:spacing w:val="0"/>
          <w:sz w:val="24"/>
          <w:szCs w:val="24"/>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（以下无正文）</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甲方：                  乙方：</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住所：                  住所：</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单位负责人：               单位负责人：</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委托代理人：          </w:t>
      </w:r>
      <w:r>
        <w:rPr>
          <w:rFonts w:hint="eastAsia" w:ascii="宋体" w:hAnsi="宋体" w:eastAsia="宋体" w:cs="宋体"/>
          <w:color w:val="000000" w:themeColor="text1"/>
          <w:spacing w:val="0"/>
          <w:sz w:val="24"/>
          <w:szCs w:val="24"/>
          <w:lang w:val="en-US" w:eastAsia="zh-CN"/>
          <w14:textFill>
            <w14:solidFill>
              <w14:schemeClr w14:val="tx1"/>
            </w14:solidFill>
          </w14:textFill>
        </w:rPr>
        <w:t xml:space="preserve">    </w:t>
      </w:r>
      <w:r>
        <w:rPr>
          <w:rFonts w:hint="eastAsia" w:ascii="宋体" w:hAnsi="宋体" w:eastAsia="宋体" w:cs="宋体"/>
          <w:color w:val="000000" w:themeColor="text1"/>
          <w:spacing w:val="0"/>
          <w:sz w:val="24"/>
          <w:szCs w:val="24"/>
          <w14:textFill>
            <w14:solidFill>
              <w14:schemeClr w14:val="tx1"/>
            </w14:solidFill>
          </w14:textFill>
        </w:rPr>
        <w:t>   委托代理人：</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联系方法：                联系方法：</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开户银行：                开户银行：</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账号：                  账号：</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签订地点：</w:t>
      </w:r>
      <w:r>
        <w:rPr>
          <w:rFonts w:hint="eastAsia" w:ascii="宋体" w:hAnsi="宋体" w:eastAsia="宋体" w:cs="宋体"/>
          <w:color w:val="000000" w:themeColor="text1"/>
          <w:spacing w:val="0"/>
          <w:sz w:val="24"/>
          <w:szCs w:val="24"/>
          <w:u w:val="single"/>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签订日期：</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w:t>
      </w:r>
    </w:p>
    <w:p>
      <w:pPr>
        <w:pStyle w:val="8"/>
        <w:keepNext w:val="0"/>
        <w:keepLines w:val="0"/>
        <w:widowControl/>
        <w:suppressLineNumbers w:val="0"/>
        <w:shd w:val="clear"/>
        <w:spacing w:before="75" w:beforeAutospacing="0" w:after="75" w:afterAutospacing="0"/>
        <w:ind w:left="0" w:right="0" w:firstLine="0"/>
        <w:jc w:val="center"/>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240" w:afterAutospacing="0"/>
        <w:ind w:left="0" w:right="0" w:firstLine="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0"/>
        <w:rPr>
          <w:color w:val="000000" w:themeColor="text1"/>
          <w14:textFill>
            <w14:solidFill>
              <w14:schemeClr w14:val="tx1"/>
            </w14:solidFill>
          </w14:textFill>
        </w:rPr>
      </w:pPr>
      <w:r>
        <w:rPr>
          <w:rFonts w:hint="default" w:ascii="Calibri" w:hAnsi="Calibri" w:cs="Calibri"/>
          <w:color w:val="000000" w:themeColor="text1"/>
          <w:spacing w:val="0"/>
          <w:sz w:val="21"/>
          <w:szCs w:val="21"/>
          <w14:textFill>
            <w14:solidFill>
              <w14:schemeClr w14:val="tx1"/>
            </w14:solidFill>
          </w14:textFill>
        </w:rPr>
        <w:t>                                                                                  </w:t>
      </w:r>
    </w:p>
    <w:p>
      <w:pPr>
        <w:shd w:val="clear"/>
        <w:rPr>
          <w:rStyle w:val="11"/>
          <w:rFonts w:hint="eastAsia" w:ascii="宋体" w:hAnsi="宋体" w:eastAsia="宋体" w:cs="宋体"/>
          <w:b/>
          <w:bCs/>
          <w:color w:val="000000" w:themeColor="text1"/>
          <w:spacing w:val="0"/>
          <w:sz w:val="31"/>
          <w:szCs w:val="31"/>
          <w14:textFill>
            <w14:solidFill>
              <w14:schemeClr w14:val="tx1"/>
            </w14:solidFill>
          </w14:textFill>
        </w:rPr>
      </w:pPr>
      <w:r>
        <w:rPr>
          <w:rStyle w:val="11"/>
          <w:rFonts w:hint="eastAsia" w:ascii="宋体" w:hAnsi="宋体" w:eastAsia="宋体" w:cs="宋体"/>
          <w:b/>
          <w:bCs/>
          <w:color w:val="000000" w:themeColor="text1"/>
          <w:spacing w:val="0"/>
          <w:sz w:val="31"/>
          <w:szCs w:val="31"/>
          <w14:textFill>
            <w14:solidFill>
              <w14:schemeClr w14:val="tx1"/>
            </w14:solidFill>
          </w14:textFill>
        </w:rPr>
        <w:br w:type="page"/>
      </w:r>
    </w:p>
    <w:p>
      <w:pPr>
        <w:pStyle w:val="8"/>
        <w:keepNext w:val="0"/>
        <w:keepLines w:val="0"/>
        <w:widowControl/>
        <w:suppressLineNumbers w:val="0"/>
        <w:shd w:val="clear"/>
        <w:spacing w:before="75" w:beforeAutospacing="0" w:after="75" w:afterAutospacing="0"/>
        <w:ind w:left="0" w:right="0" w:firstLine="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pacing w:val="0"/>
          <w:sz w:val="31"/>
          <w:szCs w:val="31"/>
          <w14:textFill>
            <w14:solidFill>
              <w14:schemeClr w14:val="tx1"/>
            </w14:solidFill>
          </w14:textFill>
        </w:rPr>
        <w:t>第七章   投标文件格式</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24"/>
          <w:szCs w:val="24"/>
          <w14:textFill>
            <w14:solidFill>
              <w14:schemeClr w14:val="tx1"/>
            </w14:solidFill>
          </w14:textFill>
        </w:rPr>
        <w:t>编制说明</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1、除招标文件另有规定外，本章中：</w:t>
      </w:r>
    </w:p>
    <w:p>
      <w:pPr>
        <w:pStyle w:val="8"/>
        <w:keepNext w:val="0"/>
        <w:keepLines w:val="0"/>
        <w:widowControl/>
        <w:suppressLineNumbers w:val="0"/>
        <w:shd w:val="clear"/>
        <w:spacing w:before="0" w:beforeAutospacing="0" w:after="150"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1.1涉及投标人的</w:t>
      </w:r>
      <w:r>
        <w:rPr>
          <w:rStyle w:val="11"/>
          <w:rFonts w:hint="eastAsia" w:ascii="宋体" w:hAnsi="宋体" w:eastAsia="宋体" w:cs="宋体"/>
          <w:b/>
          <w:bCs/>
          <w:color w:val="000000" w:themeColor="text1"/>
          <w:sz w:val="24"/>
          <w:szCs w:val="24"/>
          <w14:textFill>
            <w14:solidFill>
              <w14:schemeClr w14:val="tx1"/>
            </w14:solidFill>
          </w14:textFill>
        </w:rPr>
        <w:t>“全称”</w:t>
      </w:r>
      <w:r>
        <w:rPr>
          <w:rFonts w:hint="eastAsia" w:ascii="宋体" w:hAnsi="宋体" w:eastAsia="宋体" w:cs="宋体"/>
          <w:color w:val="000000" w:themeColor="text1"/>
          <w:sz w:val="24"/>
          <w:szCs w:val="24"/>
          <w14:textFill>
            <w14:solidFill>
              <w14:schemeClr w14:val="tx1"/>
            </w14:solidFill>
          </w14:textFill>
        </w:rPr>
        <w:t>：</w:t>
      </w:r>
    </w:p>
    <w:p>
      <w:pPr>
        <w:pStyle w:val="8"/>
        <w:keepNext w:val="0"/>
        <w:keepLines w:val="0"/>
        <w:widowControl/>
        <w:suppressLineNumbers w:val="0"/>
        <w:shd w:val="clear"/>
        <w:spacing w:before="0" w:beforeAutospacing="0" w:after="150"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（1）不接受联合体投标的，指</w:t>
      </w:r>
      <w:r>
        <w:rPr>
          <w:rStyle w:val="11"/>
          <w:rFonts w:hint="eastAsia" w:ascii="宋体" w:hAnsi="宋体" w:eastAsia="宋体" w:cs="宋体"/>
          <w:b/>
          <w:bCs/>
          <w:color w:val="000000" w:themeColor="text1"/>
          <w:sz w:val="24"/>
          <w:szCs w:val="24"/>
          <w14:textFill>
            <w14:solidFill>
              <w14:schemeClr w14:val="tx1"/>
            </w14:solidFill>
          </w14:textFill>
        </w:rPr>
        <w:t>投标人的全称</w:t>
      </w:r>
      <w:r>
        <w:rPr>
          <w:rFonts w:hint="eastAsia" w:ascii="宋体" w:hAnsi="宋体" w:eastAsia="宋体" w:cs="宋体"/>
          <w:color w:val="000000" w:themeColor="text1"/>
          <w:sz w:val="24"/>
          <w:szCs w:val="24"/>
          <w14:textFill>
            <w14:solidFill>
              <w14:schemeClr w14:val="tx1"/>
            </w14:solidFill>
          </w14:textFill>
        </w:rPr>
        <w:t>。</w:t>
      </w:r>
    </w:p>
    <w:p>
      <w:pPr>
        <w:pStyle w:val="8"/>
        <w:keepNext w:val="0"/>
        <w:keepLines w:val="0"/>
        <w:widowControl/>
        <w:suppressLineNumbers w:val="0"/>
        <w:shd w:val="clear"/>
        <w:spacing w:before="0" w:beforeAutospacing="0" w:after="150"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（2）接受联合体投标且投标人为联合体的，指</w:t>
      </w:r>
      <w:r>
        <w:rPr>
          <w:rStyle w:val="11"/>
          <w:rFonts w:hint="eastAsia" w:ascii="宋体" w:hAnsi="宋体" w:eastAsia="宋体" w:cs="宋体"/>
          <w:b/>
          <w:bCs/>
          <w:color w:val="000000" w:themeColor="text1"/>
          <w:sz w:val="24"/>
          <w:szCs w:val="24"/>
          <w14:textFill>
            <w14:solidFill>
              <w14:schemeClr w14:val="tx1"/>
            </w14:solidFill>
          </w14:textFill>
        </w:rPr>
        <w:t>牵头方的全称</w:t>
      </w:r>
      <w:r>
        <w:rPr>
          <w:rFonts w:hint="eastAsia" w:ascii="宋体" w:hAnsi="宋体" w:eastAsia="宋体" w:cs="宋体"/>
          <w:color w:val="000000" w:themeColor="text1"/>
          <w:sz w:val="24"/>
          <w:szCs w:val="24"/>
          <w14:textFill>
            <w14:solidFill>
              <w14:schemeClr w14:val="tx1"/>
            </w14:solidFill>
          </w14:textFill>
        </w:rPr>
        <w:t>并加注</w:t>
      </w:r>
      <w:r>
        <w:rPr>
          <w:rStyle w:val="11"/>
          <w:rFonts w:hint="eastAsia" w:ascii="宋体" w:hAnsi="宋体" w:eastAsia="宋体" w:cs="宋体"/>
          <w:b/>
          <w:bCs/>
          <w:color w:val="000000" w:themeColor="text1"/>
          <w:sz w:val="24"/>
          <w:szCs w:val="24"/>
          <w14:textFill>
            <w14:solidFill>
              <w14:schemeClr w14:val="tx1"/>
            </w14:solidFill>
          </w14:textFill>
        </w:rPr>
        <w:t>（联合体牵头方）</w:t>
      </w:r>
      <w:r>
        <w:rPr>
          <w:rFonts w:hint="eastAsia" w:ascii="宋体" w:hAnsi="宋体" w:eastAsia="宋体" w:cs="宋体"/>
          <w:color w:val="000000" w:themeColor="text1"/>
          <w:sz w:val="24"/>
          <w:szCs w:val="24"/>
          <w14:textFill>
            <w14:solidFill>
              <w14:schemeClr w14:val="tx1"/>
            </w14:solidFill>
          </w14:textFill>
        </w:rPr>
        <w:t>，即应表述为：</w:t>
      </w:r>
      <w:r>
        <w:rPr>
          <w:rStyle w:val="11"/>
          <w:rFonts w:hint="eastAsia" w:ascii="宋体" w:hAnsi="宋体" w:eastAsia="宋体" w:cs="宋体"/>
          <w:b/>
          <w:bCs/>
          <w:color w:val="000000" w:themeColor="text1"/>
          <w:sz w:val="24"/>
          <w:szCs w:val="24"/>
          <w14:textFill>
            <w14:solidFill>
              <w14:schemeClr w14:val="tx1"/>
            </w14:solidFill>
          </w14:textFill>
        </w:rPr>
        <w:t>“牵头方的全称（联合体牵头方）”</w:t>
      </w:r>
      <w:r>
        <w:rPr>
          <w:rFonts w:hint="eastAsia" w:ascii="宋体" w:hAnsi="宋体" w:eastAsia="宋体" w:cs="宋体"/>
          <w:color w:val="000000" w:themeColor="text1"/>
          <w:sz w:val="24"/>
          <w:szCs w:val="24"/>
          <w14:textFill>
            <w14:solidFill>
              <w14:schemeClr w14:val="tx1"/>
            </w14:solidFill>
          </w14:textFill>
        </w:rPr>
        <w:t>。</w:t>
      </w:r>
    </w:p>
    <w:p>
      <w:pPr>
        <w:pStyle w:val="8"/>
        <w:keepNext w:val="0"/>
        <w:keepLines w:val="0"/>
        <w:widowControl/>
        <w:suppressLineNumbers w:val="0"/>
        <w:shd w:val="clear"/>
        <w:spacing w:before="0" w:beforeAutospacing="0" w:after="150"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1.2涉及投标人</w:t>
      </w:r>
      <w:r>
        <w:rPr>
          <w:rStyle w:val="11"/>
          <w:rFonts w:hint="eastAsia" w:ascii="宋体" w:hAnsi="宋体" w:eastAsia="宋体" w:cs="宋体"/>
          <w:b/>
          <w:bCs/>
          <w:color w:val="000000" w:themeColor="text1"/>
          <w:sz w:val="24"/>
          <w:szCs w:val="24"/>
          <w14:textFill>
            <w14:solidFill>
              <w14:schemeClr w14:val="tx1"/>
            </w14:solidFill>
          </w14:textFill>
        </w:rPr>
        <w:t>“加盖单位公章”</w:t>
      </w:r>
      <w:r>
        <w:rPr>
          <w:rFonts w:hint="eastAsia" w:ascii="宋体" w:hAnsi="宋体" w:eastAsia="宋体" w:cs="宋体"/>
          <w:color w:val="000000" w:themeColor="text1"/>
          <w:sz w:val="24"/>
          <w:szCs w:val="24"/>
          <w14:textFill>
            <w14:solidFill>
              <w14:schemeClr w14:val="tx1"/>
            </w14:solidFill>
          </w14:textFill>
        </w:rPr>
        <w:t>：</w:t>
      </w:r>
    </w:p>
    <w:p>
      <w:pPr>
        <w:pStyle w:val="8"/>
        <w:keepNext w:val="0"/>
        <w:keepLines w:val="0"/>
        <w:widowControl/>
        <w:suppressLineNumbers w:val="0"/>
        <w:shd w:val="clear"/>
        <w:spacing w:before="0" w:beforeAutospacing="0" w:after="150"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（1）不接受联合体投标的，指</w:t>
      </w:r>
      <w:r>
        <w:rPr>
          <w:rStyle w:val="11"/>
          <w:rFonts w:hint="eastAsia" w:ascii="宋体" w:hAnsi="宋体" w:eastAsia="宋体" w:cs="宋体"/>
          <w:b/>
          <w:bCs/>
          <w:color w:val="000000" w:themeColor="text1"/>
          <w:sz w:val="24"/>
          <w:szCs w:val="24"/>
          <w14:textFill>
            <w14:solidFill>
              <w14:schemeClr w14:val="tx1"/>
            </w14:solidFill>
          </w14:textFill>
        </w:rPr>
        <w:t>加盖投标人的单位公章</w:t>
      </w:r>
      <w:r>
        <w:rPr>
          <w:rFonts w:hint="eastAsia" w:ascii="宋体" w:hAnsi="宋体" w:eastAsia="宋体" w:cs="宋体"/>
          <w:color w:val="000000" w:themeColor="text1"/>
          <w:sz w:val="24"/>
          <w:szCs w:val="24"/>
          <w14:textFill>
            <w14:solidFill>
              <w14:schemeClr w14:val="tx1"/>
            </w14:solidFill>
          </w14:textFill>
        </w:rPr>
        <w:t>。</w:t>
      </w:r>
    </w:p>
    <w:p>
      <w:pPr>
        <w:pStyle w:val="8"/>
        <w:keepNext w:val="0"/>
        <w:keepLines w:val="0"/>
        <w:widowControl/>
        <w:suppressLineNumbers w:val="0"/>
        <w:shd w:val="clear"/>
        <w:spacing w:before="0" w:beforeAutospacing="0" w:after="150"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（2）接受联合体投标且投标人为联合体的，指</w:t>
      </w:r>
      <w:r>
        <w:rPr>
          <w:rStyle w:val="11"/>
          <w:rFonts w:hint="eastAsia" w:ascii="宋体" w:hAnsi="宋体" w:eastAsia="宋体" w:cs="宋体"/>
          <w:b/>
          <w:bCs/>
          <w:color w:val="000000" w:themeColor="text1"/>
          <w:sz w:val="24"/>
          <w:szCs w:val="24"/>
          <w14:textFill>
            <w14:solidFill>
              <w14:schemeClr w14:val="tx1"/>
            </w14:solidFill>
          </w14:textFill>
        </w:rPr>
        <w:t>加盖联合体牵头方的单位公章</w:t>
      </w:r>
      <w:r>
        <w:rPr>
          <w:rFonts w:hint="eastAsia" w:ascii="宋体" w:hAnsi="宋体" w:eastAsia="宋体" w:cs="宋体"/>
          <w:color w:val="000000" w:themeColor="text1"/>
          <w:sz w:val="24"/>
          <w:szCs w:val="24"/>
          <w14:textFill>
            <w14:solidFill>
              <w14:schemeClr w14:val="tx1"/>
            </w14:solidFill>
          </w14:textFill>
        </w:rPr>
        <w:t>。</w:t>
      </w:r>
    </w:p>
    <w:p>
      <w:pPr>
        <w:pStyle w:val="8"/>
        <w:keepNext w:val="0"/>
        <w:keepLines w:val="0"/>
        <w:widowControl/>
        <w:suppressLineNumbers w:val="0"/>
        <w:shd w:val="clear"/>
        <w:spacing w:before="0" w:beforeAutospacing="0" w:after="150"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1.3涉及</w:t>
      </w:r>
      <w:r>
        <w:rPr>
          <w:rStyle w:val="11"/>
          <w:rFonts w:hint="eastAsia" w:ascii="宋体" w:hAnsi="宋体" w:eastAsia="宋体" w:cs="宋体"/>
          <w:b/>
          <w:bCs/>
          <w:color w:val="000000" w:themeColor="text1"/>
          <w:sz w:val="24"/>
          <w:szCs w:val="24"/>
          <w14:textFill>
            <w14:solidFill>
              <w14:schemeClr w14:val="tx1"/>
            </w14:solidFill>
          </w14:textFill>
        </w:rPr>
        <w:t>“投标人代表签字”</w:t>
      </w:r>
      <w:r>
        <w:rPr>
          <w:rFonts w:hint="eastAsia" w:ascii="宋体" w:hAnsi="宋体" w:eastAsia="宋体" w:cs="宋体"/>
          <w:color w:val="000000" w:themeColor="text1"/>
          <w:sz w:val="24"/>
          <w:szCs w:val="24"/>
          <w14:textFill>
            <w14:solidFill>
              <w14:schemeClr w14:val="tx1"/>
            </w14:solidFill>
          </w14:textFill>
        </w:rPr>
        <w:t>：</w:t>
      </w:r>
    </w:p>
    <w:p>
      <w:pPr>
        <w:pStyle w:val="8"/>
        <w:keepNext w:val="0"/>
        <w:keepLines w:val="0"/>
        <w:widowControl/>
        <w:suppressLineNumbers w:val="0"/>
        <w:shd w:val="clear"/>
        <w:spacing w:before="0" w:beforeAutospacing="0" w:after="150"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（1）不接受联合体投标的，指由</w:t>
      </w:r>
      <w:r>
        <w:rPr>
          <w:rStyle w:val="11"/>
          <w:rFonts w:hint="eastAsia" w:ascii="宋体" w:hAnsi="宋体" w:eastAsia="宋体" w:cs="宋体"/>
          <w:b/>
          <w:bCs/>
          <w:color w:val="000000" w:themeColor="text1"/>
          <w:sz w:val="24"/>
          <w:szCs w:val="24"/>
          <w14:textFill>
            <w14:solidFill>
              <w14:schemeClr w14:val="tx1"/>
            </w14:solidFill>
          </w14:textFill>
        </w:rPr>
        <w:t>投标人的单位负责人或其授权的委托代理人签字</w:t>
      </w:r>
      <w:r>
        <w:rPr>
          <w:rFonts w:hint="eastAsia" w:ascii="宋体" w:hAnsi="宋体" w:eastAsia="宋体" w:cs="宋体"/>
          <w:color w:val="000000" w:themeColor="text1"/>
          <w:sz w:val="24"/>
          <w:szCs w:val="24"/>
          <w14:textFill>
            <w14:solidFill>
              <w14:schemeClr w14:val="tx1"/>
            </w14:solidFill>
          </w14:textFill>
        </w:rPr>
        <w:t>，由委托代理人签字的，应提供“单位负责人授权书”。</w:t>
      </w:r>
    </w:p>
    <w:p>
      <w:pPr>
        <w:pStyle w:val="8"/>
        <w:keepNext w:val="0"/>
        <w:keepLines w:val="0"/>
        <w:widowControl/>
        <w:suppressLineNumbers w:val="0"/>
        <w:shd w:val="clear"/>
        <w:spacing w:before="0" w:beforeAutospacing="0" w:after="150"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（2）接受联合体投标且投标人为联合体的，指由</w:t>
      </w:r>
      <w:r>
        <w:rPr>
          <w:rStyle w:val="11"/>
          <w:rFonts w:hint="eastAsia" w:ascii="宋体" w:hAnsi="宋体" w:eastAsia="宋体" w:cs="宋体"/>
          <w:b/>
          <w:bCs/>
          <w:color w:val="000000" w:themeColor="text1"/>
          <w:sz w:val="24"/>
          <w:szCs w:val="24"/>
          <w14:textFill>
            <w14:solidFill>
              <w14:schemeClr w14:val="tx1"/>
            </w14:solidFill>
          </w14:textFill>
        </w:rPr>
        <w:t>联合体牵头方的单位负责人或其授权的委托代理人签字</w:t>
      </w:r>
      <w:r>
        <w:rPr>
          <w:rFonts w:hint="eastAsia" w:ascii="宋体" w:hAnsi="宋体" w:eastAsia="宋体" w:cs="宋体"/>
          <w:color w:val="000000" w:themeColor="text1"/>
          <w:sz w:val="24"/>
          <w:szCs w:val="24"/>
          <w14:textFill>
            <w14:solidFill>
              <w14:schemeClr w14:val="tx1"/>
            </w14:solidFill>
          </w14:textFill>
        </w:rPr>
        <w:t>，由委托代理人签字的，应提供“单位负责人授权书”。</w:t>
      </w:r>
    </w:p>
    <w:p>
      <w:pPr>
        <w:pStyle w:val="8"/>
        <w:keepNext w:val="0"/>
        <w:keepLines w:val="0"/>
        <w:widowControl/>
        <w:suppressLineNumbers w:val="0"/>
        <w:shd w:val="clear"/>
        <w:spacing w:before="0" w:beforeAutospacing="0" w:after="150"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w:t>
      </w:r>
      <w:r>
        <w:rPr>
          <w:rStyle w:val="11"/>
          <w:rFonts w:hint="eastAsia" w:ascii="宋体" w:hAnsi="宋体" w:eastAsia="宋体" w:cs="宋体"/>
          <w:b/>
          <w:bCs/>
          <w:color w:val="000000" w:themeColor="text1"/>
          <w:sz w:val="24"/>
          <w:szCs w:val="24"/>
          <w14:textFill>
            <w14:solidFill>
              <w14:schemeClr w14:val="tx1"/>
            </w14:solidFill>
          </w14:textFill>
        </w:rPr>
        <w:t>“其他组织”</w:t>
      </w:r>
      <w:r>
        <w:rPr>
          <w:rFonts w:hint="eastAsia" w:ascii="宋体" w:hAnsi="宋体" w:eastAsia="宋体" w:cs="宋体"/>
          <w:color w:val="000000" w:themeColor="text1"/>
          <w:sz w:val="24"/>
          <w:szCs w:val="24"/>
          <w14:textFill>
            <w14:solidFill>
              <w14:schemeClr w14:val="tx1"/>
            </w14:solidFill>
          </w14:textFill>
        </w:rPr>
        <w:t>指合伙企业、非企业专业服务机构、个体工商户、农村承包经营户等。</w:t>
      </w:r>
    </w:p>
    <w:p>
      <w:pPr>
        <w:pStyle w:val="8"/>
        <w:keepNext w:val="0"/>
        <w:keepLines w:val="0"/>
        <w:widowControl/>
        <w:suppressLineNumbers w:val="0"/>
        <w:shd w:val="clear"/>
        <w:spacing w:before="0" w:beforeAutospacing="0" w:after="150"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w:t>
      </w:r>
      <w:r>
        <w:rPr>
          <w:rStyle w:val="11"/>
          <w:rFonts w:hint="eastAsia" w:ascii="宋体" w:hAnsi="宋体" w:eastAsia="宋体" w:cs="宋体"/>
          <w:b/>
          <w:bCs/>
          <w:color w:val="000000" w:themeColor="text1"/>
          <w:sz w:val="24"/>
          <w:szCs w:val="24"/>
          <w14:textFill>
            <w14:solidFill>
              <w14:schemeClr w14:val="tx1"/>
            </w14:solidFill>
          </w14:textFill>
        </w:rPr>
        <w:t>“自然人”</w:t>
      </w:r>
      <w:r>
        <w:rPr>
          <w:rFonts w:hint="eastAsia" w:ascii="宋体" w:hAnsi="宋体" w:eastAsia="宋体" w:cs="宋体"/>
          <w:color w:val="000000" w:themeColor="text1"/>
          <w:sz w:val="24"/>
          <w:szCs w:val="24"/>
          <w14:textFill>
            <w14:solidFill>
              <w14:schemeClr w14:val="tx1"/>
            </w14:solidFill>
          </w14:textFill>
        </w:rPr>
        <w:t>指具有完全民事行为能力、能够承担民事责任和义务的中国公民。</w:t>
      </w:r>
    </w:p>
    <w:p>
      <w:pPr>
        <w:pStyle w:val="8"/>
        <w:keepNext w:val="0"/>
        <w:keepLines w:val="0"/>
        <w:widowControl/>
        <w:suppressLineNumbers w:val="0"/>
        <w:shd w:val="clear"/>
        <w:spacing w:before="0" w:beforeAutospacing="0" w:after="150"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2、除招标文件另有规定外，本章中</w:t>
      </w:r>
      <w:r>
        <w:rPr>
          <w:rStyle w:val="11"/>
          <w:rFonts w:hint="eastAsia" w:ascii="宋体" w:hAnsi="宋体" w:eastAsia="宋体" w:cs="宋体"/>
          <w:b/>
          <w:bCs/>
          <w:color w:val="000000" w:themeColor="text1"/>
          <w:sz w:val="24"/>
          <w:szCs w:val="24"/>
          <w14:textFill>
            <w14:solidFill>
              <w14:schemeClr w14:val="tx1"/>
            </w14:solidFill>
          </w14:textFill>
        </w:rPr>
        <w:t>“投标人的资格及资信证明文件”</w:t>
      </w:r>
      <w:r>
        <w:rPr>
          <w:rFonts w:hint="eastAsia" w:ascii="宋体" w:hAnsi="宋体" w:eastAsia="宋体" w:cs="宋体"/>
          <w:color w:val="000000" w:themeColor="text1"/>
          <w:sz w:val="24"/>
          <w:szCs w:val="24"/>
          <w14:textFill>
            <w14:solidFill>
              <w14:schemeClr w14:val="tx1"/>
            </w14:solidFill>
          </w14:textFill>
        </w:rPr>
        <w:t>：</w:t>
      </w:r>
    </w:p>
    <w:p>
      <w:pPr>
        <w:pStyle w:val="8"/>
        <w:keepNext w:val="0"/>
        <w:keepLines w:val="0"/>
        <w:widowControl/>
        <w:suppressLineNumbers w:val="0"/>
        <w:shd w:val="clear"/>
        <w:spacing w:before="0" w:beforeAutospacing="0" w:after="150"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2.1投标人应按照招标文件第四章第</w:t>
      </w:r>
      <w:r>
        <w:rPr>
          <w:rFonts w:hint="default" w:ascii="Calibri" w:hAnsi="Calibri" w:eastAsia="宋体" w:cs="Calibri"/>
          <w:color w:val="000000" w:themeColor="text1"/>
          <w:sz w:val="24"/>
          <w:szCs w:val="24"/>
          <w14:textFill>
            <w14:solidFill>
              <w14:schemeClr w14:val="tx1"/>
            </w14:solidFill>
          </w14:textFill>
        </w:rPr>
        <w:t>1.3</w:t>
      </w:r>
      <w:r>
        <w:rPr>
          <w:rFonts w:hint="eastAsia" w:ascii="宋体" w:hAnsi="宋体" w:eastAsia="宋体" w:cs="宋体"/>
          <w:color w:val="000000" w:themeColor="text1"/>
          <w:sz w:val="24"/>
          <w:szCs w:val="24"/>
          <w14:textFill>
            <w14:solidFill>
              <w14:schemeClr w14:val="tx1"/>
            </w14:solidFill>
          </w14:textFill>
        </w:rPr>
        <w:t>条第（</w:t>
      </w:r>
      <w:r>
        <w:rPr>
          <w:rFonts w:hint="default" w:ascii="Calibri" w:hAnsi="Calibri" w:eastAsia="宋体" w:cs="Calibri"/>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）款规定及本章规定进行编制，如有必要，可增加附页，附页作为资格及资信文件的组成部分。</w:t>
      </w:r>
    </w:p>
    <w:p>
      <w:pPr>
        <w:pStyle w:val="8"/>
        <w:keepNext w:val="0"/>
        <w:keepLines w:val="0"/>
        <w:widowControl/>
        <w:suppressLineNumbers w:val="0"/>
        <w:shd w:val="clear"/>
        <w:spacing w:before="0" w:beforeAutospacing="0" w:after="150"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2.2接受联合体投标且投标人为联合体的，联合体中的各方均应按照本章第</w:t>
      </w:r>
      <w:r>
        <w:rPr>
          <w:rFonts w:hint="default" w:ascii="Calibri" w:hAnsi="Calibri" w:eastAsia="宋体" w:cs="Calibri"/>
          <w:color w:val="000000" w:themeColor="text1"/>
          <w:sz w:val="24"/>
          <w:szCs w:val="24"/>
          <w14:textFill>
            <w14:solidFill>
              <w14:schemeClr w14:val="tx1"/>
            </w14:solidFill>
          </w14:textFill>
        </w:rPr>
        <w:t>2.1</w:t>
      </w:r>
      <w:r>
        <w:rPr>
          <w:rFonts w:hint="eastAsia" w:ascii="宋体" w:hAnsi="宋体" w:eastAsia="宋体" w:cs="宋体"/>
          <w:color w:val="000000" w:themeColor="text1"/>
          <w:sz w:val="24"/>
          <w:szCs w:val="24"/>
          <w14:textFill>
            <w14:solidFill>
              <w14:schemeClr w14:val="tx1"/>
            </w14:solidFill>
          </w14:textFill>
        </w:rPr>
        <w:t>条规定提交相应的全部资料。</w:t>
      </w:r>
    </w:p>
    <w:p>
      <w:pPr>
        <w:pStyle w:val="8"/>
        <w:keepNext w:val="0"/>
        <w:keepLines w:val="0"/>
        <w:widowControl/>
        <w:suppressLineNumbers w:val="0"/>
        <w:shd w:val="clear"/>
        <w:spacing w:before="0" w:beforeAutospacing="0" w:after="150"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3、投标人对投标文件的索引应编制页码。</w:t>
      </w:r>
    </w:p>
    <w:p>
      <w:pPr>
        <w:pStyle w:val="8"/>
        <w:keepNext w:val="0"/>
        <w:keepLines w:val="0"/>
        <w:widowControl/>
        <w:suppressLineNumbers w:val="0"/>
        <w:shd w:val="clear"/>
        <w:spacing w:before="0" w:beforeAutospacing="0" w:after="150"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4、除招标文件另有规定外，本章中：</w:t>
      </w:r>
    </w:p>
    <w:p>
      <w:pPr>
        <w:pStyle w:val="8"/>
        <w:keepNext w:val="0"/>
        <w:keepLines w:val="0"/>
        <w:widowControl/>
        <w:suppressLineNumbers w:val="0"/>
        <w:shd w:val="clear"/>
        <w:spacing w:before="0" w:beforeAutospacing="0" w:after="150"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8"/>
        <w:keepNext w:val="0"/>
        <w:keepLines w:val="0"/>
        <w:widowControl/>
        <w:suppressLineNumbers w:val="0"/>
        <w:shd w:val="clear"/>
        <w:spacing w:before="0" w:beforeAutospacing="0" w:after="150"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4.2除《检察机关行贿犯罪档案查询结果告知函》外，若投标人提供注明“复印件无效”的证明材料或资料，其纸质投标文件正本中应提供原件。</w:t>
      </w:r>
    </w:p>
    <w:p>
      <w:pPr>
        <w:pStyle w:val="8"/>
        <w:keepNext w:val="0"/>
        <w:keepLines w:val="0"/>
        <w:widowControl/>
        <w:suppressLineNumbers w:val="0"/>
        <w:shd w:val="clear"/>
        <w:spacing w:before="0" w:beforeAutospacing="0" w:after="150"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4.3《检察机关行贿犯罪档案查询结果告知函》：投标人在纸质投标文件正本中提供原件、复印件（含扫描件）、符合本章规定的打印件（或截图）皆可。</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28"/>
          <w:szCs w:val="28"/>
          <w14:textFill>
            <w14:solidFill>
              <w14:schemeClr w14:val="tx1"/>
            </w14:solidFill>
          </w14:textFill>
        </w:rPr>
        <w:t>封面格式</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48"/>
          <w:szCs w:val="48"/>
          <w14:textFill>
            <w14:solidFill>
              <w14:schemeClr w14:val="tx1"/>
            </w14:solidFill>
          </w14:textFill>
        </w:rPr>
        <w:t>福建省政府采购投标文件</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48"/>
          <w:szCs w:val="48"/>
          <w14:textFill>
            <w14:solidFill>
              <w14:schemeClr w14:val="tx1"/>
            </w14:solidFill>
          </w14:textFill>
        </w:rPr>
        <w:t>（资格及资信证明部分）</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36"/>
          <w:szCs w:val="36"/>
          <w:u w:val="single"/>
          <w14:textFill>
            <w14:solidFill>
              <w14:schemeClr w14:val="tx1"/>
            </w14:solidFill>
          </w14:textFill>
        </w:rPr>
        <w:t>（填写正本或副本）</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1920"/>
        <w:rPr>
          <w:color w:val="000000" w:themeColor="text1"/>
          <w14:textFill>
            <w14:solidFill>
              <w14:schemeClr w14:val="tx1"/>
            </w14:solidFill>
          </w14:textFill>
        </w:rPr>
      </w:pPr>
      <w:r>
        <w:rPr>
          <w:rStyle w:val="11"/>
          <w:rFonts w:hint="eastAsia" w:ascii="宋体" w:hAnsi="宋体" w:eastAsia="宋体" w:cs="宋体"/>
          <w:b/>
          <w:bCs/>
          <w:color w:val="000000" w:themeColor="text1"/>
          <w:sz w:val="31"/>
          <w:szCs w:val="31"/>
          <w14:textFill>
            <w14:solidFill>
              <w14:schemeClr w14:val="tx1"/>
            </w14:solidFill>
          </w14:textFill>
        </w:rPr>
        <w:t>项目名称：</w:t>
      </w:r>
      <w:r>
        <w:rPr>
          <w:rStyle w:val="11"/>
          <w:rFonts w:hint="eastAsia" w:ascii="宋体" w:hAnsi="宋体" w:eastAsia="宋体" w:cs="宋体"/>
          <w:b/>
          <w:bCs/>
          <w:color w:val="000000" w:themeColor="text1"/>
          <w:sz w:val="31"/>
          <w:szCs w:val="31"/>
          <w:u w:val="single"/>
          <w14:textFill>
            <w14:solidFill>
              <w14:schemeClr w14:val="tx1"/>
            </w14:solidFill>
          </w14:textFill>
        </w:rPr>
        <w:t>（由投标人填写）</w:t>
      </w:r>
    </w:p>
    <w:p>
      <w:pPr>
        <w:pStyle w:val="8"/>
        <w:keepNext w:val="0"/>
        <w:keepLines w:val="0"/>
        <w:widowControl/>
        <w:suppressLineNumbers w:val="0"/>
        <w:shd w:val="clear"/>
        <w:spacing w:before="0" w:beforeAutospacing="0" w:after="150" w:afterAutospacing="0"/>
        <w:ind w:left="0" w:right="0" w:firstLine="1920"/>
        <w:rPr>
          <w:color w:val="000000" w:themeColor="text1"/>
          <w14:textFill>
            <w14:solidFill>
              <w14:schemeClr w14:val="tx1"/>
            </w14:solidFill>
          </w14:textFill>
        </w:rPr>
      </w:pPr>
      <w:r>
        <w:rPr>
          <w:rStyle w:val="11"/>
          <w:rFonts w:hint="eastAsia" w:ascii="宋体" w:hAnsi="宋体" w:eastAsia="宋体" w:cs="宋体"/>
          <w:b/>
          <w:bCs/>
          <w:color w:val="000000" w:themeColor="text1"/>
          <w:sz w:val="31"/>
          <w:szCs w:val="31"/>
          <w14:textFill>
            <w14:solidFill>
              <w14:schemeClr w14:val="tx1"/>
            </w14:solidFill>
          </w14:textFill>
        </w:rPr>
        <w:t>备案编号：</w:t>
      </w:r>
      <w:r>
        <w:rPr>
          <w:rStyle w:val="11"/>
          <w:rFonts w:hint="eastAsia" w:ascii="宋体" w:hAnsi="宋体" w:eastAsia="宋体" w:cs="宋体"/>
          <w:b/>
          <w:bCs/>
          <w:color w:val="000000" w:themeColor="text1"/>
          <w:sz w:val="31"/>
          <w:szCs w:val="31"/>
          <w:u w:val="single"/>
          <w14:textFill>
            <w14:solidFill>
              <w14:schemeClr w14:val="tx1"/>
            </w14:solidFill>
          </w14:textFill>
        </w:rPr>
        <w:t>（由投标人填写）</w:t>
      </w:r>
    </w:p>
    <w:p>
      <w:pPr>
        <w:pStyle w:val="8"/>
        <w:keepNext w:val="0"/>
        <w:keepLines w:val="0"/>
        <w:widowControl/>
        <w:suppressLineNumbers w:val="0"/>
        <w:shd w:val="clear"/>
        <w:spacing w:before="0" w:beforeAutospacing="0" w:after="150" w:afterAutospacing="0"/>
        <w:ind w:left="0" w:right="0" w:firstLine="1920"/>
        <w:rPr>
          <w:color w:val="000000" w:themeColor="text1"/>
          <w14:textFill>
            <w14:solidFill>
              <w14:schemeClr w14:val="tx1"/>
            </w14:solidFill>
          </w14:textFill>
        </w:rPr>
      </w:pPr>
      <w:r>
        <w:rPr>
          <w:rStyle w:val="11"/>
          <w:rFonts w:hint="eastAsia" w:ascii="宋体" w:hAnsi="宋体" w:eastAsia="宋体" w:cs="宋体"/>
          <w:b/>
          <w:bCs/>
          <w:color w:val="000000" w:themeColor="text1"/>
          <w:sz w:val="31"/>
          <w:szCs w:val="31"/>
          <w14:textFill>
            <w14:solidFill>
              <w14:schemeClr w14:val="tx1"/>
            </w14:solidFill>
          </w14:textFill>
        </w:rPr>
        <w:t>招标编号：</w:t>
      </w:r>
      <w:r>
        <w:rPr>
          <w:rStyle w:val="11"/>
          <w:rFonts w:hint="eastAsia" w:ascii="宋体" w:hAnsi="宋体" w:eastAsia="宋体" w:cs="宋体"/>
          <w:b/>
          <w:bCs/>
          <w:color w:val="000000" w:themeColor="text1"/>
          <w:sz w:val="31"/>
          <w:szCs w:val="31"/>
          <w:u w:val="single"/>
          <w14:textFill>
            <w14:solidFill>
              <w14:schemeClr w14:val="tx1"/>
            </w14:solidFill>
          </w14:textFill>
        </w:rPr>
        <w:t>（由投标人填写）</w:t>
      </w:r>
    </w:p>
    <w:p>
      <w:pPr>
        <w:pStyle w:val="8"/>
        <w:keepNext w:val="0"/>
        <w:keepLines w:val="0"/>
        <w:widowControl/>
        <w:suppressLineNumbers w:val="0"/>
        <w:shd w:val="clear"/>
        <w:spacing w:before="0" w:beforeAutospacing="0" w:after="150" w:afterAutospacing="0"/>
        <w:ind w:left="0" w:right="0" w:firstLine="1920"/>
        <w:rPr>
          <w:color w:val="000000" w:themeColor="text1"/>
          <w14:textFill>
            <w14:solidFill>
              <w14:schemeClr w14:val="tx1"/>
            </w14:solidFill>
          </w14:textFill>
        </w:rPr>
      </w:pPr>
      <w:r>
        <w:rPr>
          <w:rStyle w:val="11"/>
          <w:rFonts w:hint="eastAsia" w:ascii="宋体" w:hAnsi="宋体" w:eastAsia="宋体" w:cs="宋体"/>
          <w:b/>
          <w:bCs/>
          <w:color w:val="000000" w:themeColor="text1"/>
          <w:sz w:val="31"/>
          <w:szCs w:val="31"/>
          <w14:textFill>
            <w14:solidFill>
              <w14:schemeClr w14:val="tx1"/>
            </w14:solidFill>
          </w14:textFill>
        </w:rPr>
        <w:t>所投合同包：</w:t>
      </w:r>
      <w:r>
        <w:rPr>
          <w:rStyle w:val="11"/>
          <w:rFonts w:hint="eastAsia" w:ascii="宋体" w:hAnsi="宋体" w:eastAsia="宋体" w:cs="宋体"/>
          <w:b/>
          <w:bCs/>
          <w:color w:val="000000" w:themeColor="text1"/>
          <w:sz w:val="31"/>
          <w:szCs w:val="31"/>
          <w:u w:val="single"/>
          <w14:textFill>
            <w14:solidFill>
              <w14:schemeClr w14:val="tx1"/>
            </w14:solidFill>
          </w14:textFill>
        </w:rPr>
        <w:t>（由投标人填写）</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31"/>
          <w:szCs w:val="31"/>
          <w14:textFill>
            <w14:solidFill>
              <w14:schemeClr w14:val="tx1"/>
            </w14:solidFill>
          </w14:textFill>
        </w:rPr>
        <w:t>投标人：</w:t>
      </w:r>
      <w:r>
        <w:rPr>
          <w:rStyle w:val="11"/>
          <w:rFonts w:hint="eastAsia" w:ascii="宋体" w:hAnsi="宋体" w:eastAsia="宋体" w:cs="宋体"/>
          <w:b/>
          <w:bCs/>
          <w:color w:val="000000" w:themeColor="text1"/>
          <w:sz w:val="31"/>
          <w:szCs w:val="31"/>
          <w:u w:val="single"/>
          <w14:textFill>
            <w14:solidFill>
              <w14:schemeClr w14:val="tx1"/>
            </w14:solidFill>
          </w14:textFill>
        </w:rPr>
        <w:t>（填写“全称”）</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31"/>
          <w:szCs w:val="31"/>
          <w:u w:val="single"/>
          <w14:textFill>
            <w14:solidFill>
              <w14:schemeClr w14:val="tx1"/>
            </w14:solidFill>
          </w14:textFill>
        </w:rPr>
        <w:t>（由投标人填写）</w:t>
      </w:r>
      <w:r>
        <w:rPr>
          <w:rStyle w:val="11"/>
          <w:rFonts w:hint="eastAsia" w:ascii="宋体" w:hAnsi="宋体" w:eastAsia="宋体" w:cs="宋体"/>
          <w:b/>
          <w:bCs/>
          <w:color w:val="000000" w:themeColor="text1"/>
          <w:sz w:val="31"/>
          <w:szCs w:val="31"/>
          <w14:textFill>
            <w14:solidFill>
              <w14:schemeClr w14:val="tx1"/>
            </w14:solidFill>
          </w14:textFill>
        </w:rPr>
        <w:t>年</w:t>
      </w:r>
      <w:r>
        <w:rPr>
          <w:rStyle w:val="11"/>
          <w:rFonts w:hint="eastAsia" w:ascii="宋体" w:hAnsi="宋体" w:eastAsia="宋体" w:cs="宋体"/>
          <w:b/>
          <w:bCs/>
          <w:color w:val="000000" w:themeColor="text1"/>
          <w:sz w:val="31"/>
          <w:szCs w:val="31"/>
          <w:u w:val="single"/>
          <w14:textFill>
            <w14:solidFill>
              <w14:schemeClr w14:val="tx1"/>
            </w14:solidFill>
          </w14:textFill>
        </w:rPr>
        <w:t>（由投标人填写）</w:t>
      </w:r>
      <w:r>
        <w:rPr>
          <w:rStyle w:val="11"/>
          <w:rFonts w:hint="eastAsia" w:ascii="宋体" w:hAnsi="宋体" w:eastAsia="宋体" w:cs="宋体"/>
          <w:b/>
          <w:bCs/>
          <w:color w:val="000000" w:themeColor="text1"/>
          <w:sz w:val="31"/>
          <w:szCs w:val="31"/>
          <w14:textFill>
            <w14:solidFill>
              <w14:schemeClr w14:val="tx1"/>
            </w14:solidFill>
          </w14:textFill>
        </w:rPr>
        <w:t>月</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8"/>
          <w:szCs w:val="28"/>
          <w14:textFill>
            <w14:solidFill>
              <w14:schemeClr w14:val="tx1"/>
            </w14:solidFill>
          </w14:textFill>
        </w:rPr>
        <w:t>索引</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一、投标函</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二、投标人的资格及资信证明文件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三、投标保证金</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★注意</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资格及资信证明部分中不得出现报价部分的全部或部分的投标报价信息（或组成资料），否则</w:t>
      </w:r>
      <w:r>
        <w:rPr>
          <w:rStyle w:val="11"/>
          <w:rFonts w:hint="eastAsia" w:ascii="宋体" w:hAnsi="宋体" w:eastAsia="宋体" w:cs="宋体"/>
          <w:b/>
          <w:bCs/>
          <w:color w:val="000000" w:themeColor="text1"/>
          <w:sz w:val="21"/>
          <w:szCs w:val="21"/>
          <w14:textFill>
            <w14:solidFill>
              <w14:schemeClr w14:val="tx1"/>
            </w14:solidFill>
          </w14:textFill>
        </w:rPr>
        <w:t>资格审查不合格</w:t>
      </w:r>
      <w:r>
        <w:rPr>
          <w:rFonts w:hint="eastAsia" w:ascii="宋体" w:hAnsi="宋体" w:eastAsia="宋体" w:cs="宋体"/>
          <w:color w:val="000000" w:themeColor="text1"/>
          <w:sz w:val="21"/>
          <w:szCs w:val="21"/>
          <w14:textFill>
            <w14:solidFill>
              <w14:schemeClr w14:val="tx1"/>
            </w14:solidFill>
          </w14:textFill>
        </w:rPr>
        <w:t>。</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1"/>
          <w:szCs w:val="21"/>
          <w14:textFill>
            <w14:solidFill>
              <w14:schemeClr w14:val="tx1"/>
            </w14:solidFill>
          </w14:textFill>
        </w:rPr>
        <w:t>一、投标函</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致：</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兹收到贵单位关于</w:t>
      </w:r>
      <w:r>
        <w:rPr>
          <w:rFonts w:hint="eastAsia" w:ascii="宋体" w:hAnsi="宋体" w:eastAsia="宋体" w:cs="宋体"/>
          <w:color w:val="000000" w:themeColor="text1"/>
          <w:sz w:val="21"/>
          <w:szCs w:val="21"/>
          <w:u w:val="single"/>
          <w14:textFill>
            <w14:solidFill>
              <w14:schemeClr w14:val="tx1"/>
            </w14:solidFill>
          </w14:textFill>
        </w:rPr>
        <w:t>（填写“项目名称”）</w:t>
      </w:r>
      <w:r>
        <w:rPr>
          <w:rFonts w:hint="eastAsia" w:ascii="宋体" w:hAnsi="宋体" w:eastAsia="宋体" w:cs="宋体"/>
          <w:color w:val="000000" w:themeColor="text1"/>
          <w:sz w:val="21"/>
          <w:szCs w:val="21"/>
          <w14:textFill>
            <w14:solidFill>
              <w14:schemeClr w14:val="tx1"/>
            </w14:solidFill>
          </w14:textFill>
        </w:rPr>
        <w:t>项目（招标编号：</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）的投标邀请，本投标人代表</w:t>
      </w:r>
      <w:r>
        <w:rPr>
          <w:rFonts w:hint="eastAsia" w:ascii="宋体" w:hAnsi="宋体" w:eastAsia="宋体" w:cs="宋体"/>
          <w:color w:val="000000" w:themeColor="text1"/>
          <w:sz w:val="21"/>
          <w:szCs w:val="21"/>
          <w:u w:val="single"/>
          <w14:textFill>
            <w14:solidFill>
              <w14:schemeClr w14:val="tx1"/>
            </w14:solidFill>
          </w14:textFill>
        </w:rPr>
        <w:t>（填写“全名”）</w:t>
      </w:r>
      <w:r>
        <w:rPr>
          <w:rFonts w:hint="eastAsia" w:ascii="宋体" w:hAnsi="宋体" w:eastAsia="宋体" w:cs="宋体"/>
          <w:color w:val="000000" w:themeColor="text1"/>
          <w:sz w:val="21"/>
          <w:szCs w:val="21"/>
          <w14:textFill>
            <w14:solidFill>
              <w14:schemeClr w14:val="tx1"/>
            </w14:solidFill>
          </w14:textFill>
        </w:rPr>
        <w:t>已获得我方正式授权并代表投标人</w:t>
      </w:r>
      <w:r>
        <w:rPr>
          <w:rFonts w:hint="eastAsia" w:ascii="宋体" w:hAnsi="宋体" w:eastAsia="宋体" w:cs="宋体"/>
          <w:color w:val="000000" w:themeColor="text1"/>
          <w:sz w:val="21"/>
          <w:szCs w:val="21"/>
          <w:u w:val="single"/>
          <w14:textFill>
            <w14:solidFill>
              <w14:schemeClr w14:val="tx1"/>
            </w14:solidFill>
          </w14:textFill>
        </w:rPr>
        <w:t>（填写“全称”）</w:t>
      </w:r>
      <w:r>
        <w:rPr>
          <w:rFonts w:hint="eastAsia" w:ascii="宋体" w:hAnsi="宋体" w:eastAsia="宋体" w:cs="宋体"/>
          <w:color w:val="000000" w:themeColor="text1"/>
          <w:sz w:val="21"/>
          <w:szCs w:val="21"/>
          <w14:textFill>
            <w14:solidFill>
              <w14:schemeClr w14:val="tx1"/>
            </w14:solidFill>
          </w14:textFill>
        </w:rPr>
        <w:t>参加投标，并提交招标文件规定份数的投标文件正本和副本。我方提交的全部投标文件均由下述部分组成：</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（1）资格及资信证明部分</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①投标函</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②投标人的资格及资信证明文件</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③投标保证金</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（2）报价部分</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①开标一览表</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②投标分项报价表</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③招标文件规定的价格扣除证明材料（若有）</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④招标文件规定的加分证明材料（若有）</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（3）技术商务部分</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①标的说明一览表</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②技术和服务要求响应表</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③商务条件响应表</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④投标人提交的其他资料（若有）</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根据本函，本投标人代表宣布我方保证遵守招标文件的全部规定，同时：</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r>
        <w:rPr>
          <w:rStyle w:val="11"/>
          <w:rFonts w:hint="eastAsia" w:ascii="宋体" w:hAnsi="宋体" w:eastAsia="宋体" w:cs="宋体"/>
          <w:b/>
          <w:bCs/>
          <w:color w:val="000000" w:themeColor="text1"/>
          <w:sz w:val="21"/>
          <w:szCs w:val="21"/>
          <w14:textFill>
            <w14:solidFill>
              <w14:schemeClr w14:val="tx1"/>
            </w14:solidFill>
          </w14:textFill>
        </w:rPr>
        <w:t>确认：</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1.1所投合同包的投标报价详见“开标一览表”及“投标分项报价表”。</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1.2我方已详细审查全部招标文件</w:t>
      </w:r>
      <w:r>
        <w:rPr>
          <w:rFonts w:hint="default" w:ascii="Calibri" w:hAnsi="Calibri" w:eastAsia="宋体" w:cs="Calibri"/>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包括但不限于：有关附件（若有）、澄清或修改（若有）等</w:t>
      </w:r>
      <w:r>
        <w:rPr>
          <w:rFonts w:hint="default" w:ascii="Calibri" w:hAnsi="Calibri" w:eastAsia="宋体" w:cs="Calibri"/>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，并自行承担因对全部招标文件理解不正确或误解而产生的相应后果和责任。</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r>
        <w:rPr>
          <w:rStyle w:val="11"/>
          <w:rFonts w:hint="eastAsia" w:ascii="宋体" w:hAnsi="宋体" w:eastAsia="宋体" w:cs="宋体"/>
          <w:b/>
          <w:bCs/>
          <w:color w:val="000000" w:themeColor="text1"/>
          <w:sz w:val="21"/>
          <w:szCs w:val="21"/>
          <w14:textFill>
            <w14:solidFill>
              <w14:schemeClr w14:val="tx1"/>
            </w14:solidFill>
          </w14:textFill>
        </w:rPr>
        <w:t>承诺及声明：</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2.1我方具备招标文件第一章载明的“投标人的资格要求”且符合招标文件第三章载明的“二、投标人”之规定，否则</w:t>
      </w:r>
      <w:r>
        <w:rPr>
          <w:rStyle w:val="11"/>
          <w:rFonts w:hint="eastAsia" w:ascii="宋体" w:hAnsi="宋体" w:eastAsia="宋体" w:cs="宋体"/>
          <w:b/>
          <w:bCs/>
          <w:color w:val="000000" w:themeColor="text1"/>
          <w:sz w:val="21"/>
          <w:szCs w:val="21"/>
          <w14:textFill>
            <w14:solidFill>
              <w14:schemeClr w14:val="tx1"/>
            </w14:solidFill>
          </w14:textFill>
        </w:rPr>
        <w:t>投标无效。</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2.2我方提交的投标文件各组成部分的全部内容及资料是不可割离且真实、有效、准确、完整和不具有任何误导性的，否则产生不利后果由我方承担责任。</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2.3我方提供的标的价格不高于同期市场价格，否则产生不利后果由我方承担责任。</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2.4投标保证金：若出现招标文件第三章规定的不予退还情形，同意贵单位不予退还。</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2.5投标有效期：按照招标文件第三章规定执行，并在招标文件第二章载明的期限内保持有效。</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2.6若中标，将按照招标文件、我方投标文件及政府采购合同履行责任和义务。</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2.7若贵单位要求，我方同意提供与本项目投标有关的一切资料、数据或文件，并完全理解贵单位不一定要接受最低的投标报价或收到的任何投标。</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2.8除招标文件另有规定外，对于贵单位按照下述联络方式发出的任何信息或通知，均视为我方已收悉前述信息或通知的全部内容：</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通信地址：</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邮编：</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联系方法：</w:t>
      </w:r>
      <w:r>
        <w:rPr>
          <w:rFonts w:hint="eastAsia" w:ascii="宋体" w:hAnsi="宋体" w:eastAsia="宋体" w:cs="宋体"/>
          <w:color w:val="000000" w:themeColor="text1"/>
          <w:sz w:val="21"/>
          <w:szCs w:val="21"/>
          <w:u w:val="single"/>
          <w14:textFill>
            <w14:solidFill>
              <w14:schemeClr w14:val="tx1"/>
            </w14:solidFill>
          </w14:textFill>
        </w:rPr>
        <w:t>（包括但不限于：联系人、联系电话、手机、传真、电子邮箱等）</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w:t>
      </w:r>
      <w:r>
        <w:rPr>
          <w:rFonts w:hint="eastAsia" w:ascii="宋体" w:hAnsi="宋体" w:eastAsia="宋体" w:cs="宋体"/>
          <w:color w:val="000000" w:themeColor="text1"/>
          <w:sz w:val="21"/>
          <w:szCs w:val="21"/>
          <w:u w:val="single"/>
          <w14:textFill>
            <w14:solidFill>
              <w14:schemeClr w14:val="tx1"/>
            </w14:solidFill>
          </w14:textFill>
        </w:rPr>
        <w:t>（全称并加盖单位公章）</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投标人代表签字：</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日期：</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1"/>
          <w:szCs w:val="21"/>
          <w14:textFill>
            <w14:solidFill>
              <w14:schemeClr w14:val="tx1"/>
            </w14:solidFill>
          </w14:textFill>
        </w:rPr>
        <w:t>二、投标人的资格及资信证明文件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二-1单位负责人授权书（若有）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致：</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我方的单位负责人</w:t>
      </w:r>
      <w:r>
        <w:rPr>
          <w:rFonts w:hint="eastAsia" w:ascii="宋体" w:hAnsi="宋体" w:eastAsia="宋体" w:cs="宋体"/>
          <w:color w:val="000000" w:themeColor="text1"/>
          <w:sz w:val="21"/>
          <w:szCs w:val="21"/>
          <w:u w:val="single"/>
          <w14:textFill>
            <w14:solidFill>
              <w14:schemeClr w14:val="tx1"/>
            </w14:solidFill>
          </w14:textFill>
        </w:rPr>
        <w:t>（填写“单位负责人全名”）</w:t>
      </w:r>
      <w:r>
        <w:rPr>
          <w:rFonts w:hint="eastAsia" w:ascii="宋体" w:hAnsi="宋体" w:eastAsia="宋体" w:cs="宋体"/>
          <w:color w:val="000000" w:themeColor="text1"/>
          <w:sz w:val="21"/>
          <w:szCs w:val="21"/>
          <w14:textFill>
            <w14:solidFill>
              <w14:schemeClr w14:val="tx1"/>
            </w14:solidFill>
          </w14:textFill>
        </w:rPr>
        <w:t>授权</w:t>
      </w:r>
      <w:r>
        <w:rPr>
          <w:rFonts w:hint="eastAsia" w:ascii="宋体" w:hAnsi="宋体" w:eastAsia="宋体" w:cs="宋体"/>
          <w:color w:val="000000" w:themeColor="text1"/>
          <w:sz w:val="21"/>
          <w:szCs w:val="21"/>
          <w:u w:val="single"/>
          <w14:textFill>
            <w14:solidFill>
              <w14:schemeClr w14:val="tx1"/>
            </w14:solidFill>
          </w14:textFill>
        </w:rPr>
        <w:t>（填写“投标人代表全名”）</w:t>
      </w:r>
      <w:r>
        <w:rPr>
          <w:rFonts w:hint="eastAsia" w:ascii="宋体" w:hAnsi="宋体" w:eastAsia="宋体" w:cs="宋体"/>
          <w:color w:val="000000" w:themeColor="text1"/>
          <w:sz w:val="21"/>
          <w:szCs w:val="21"/>
          <w14:textFill>
            <w14:solidFill>
              <w14:schemeClr w14:val="tx1"/>
            </w14:solidFill>
          </w14:textFill>
        </w:rPr>
        <w:t>为投标人代表，代表我方参加</w:t>
      </w:r>
      <w:r>
        <w:rPr>
          <w:rFonts w:hint="eastAsia" w:ascii="宋体" w:hAnsi="宋体" w:eastAsia="宋体" w:cs="宋体"/>
          <w:color w:val="000000" w:themeColor="text1"/>
          <w:sz w:val="21"/>
          <w:szCs w:val="21"/>
          <w:u w:val="single"/>
          <w14:textFill>
            <w14:solidFill>
              <w14:schemeClr w14:val="tx1"/>
            </w14:solidFill>
          </w14:textFill>
        </w:rPr>
        <w:t>（填写“项目名称”）</w:t>
      </w:r>
      <w:r>
        <w:rPr>
          <w:rFonts w:hint="eastAsia" w:ascii="宋体" w:hAnsi="宋体" w:eastAsia="宋体" w:cs="宋体"/>
          <w:color w:val="000000" w:themeColor="text1"/>
          <w:sz w:val="21"/>
          <w:szCs w:val="21"/>
          <w14:textFill>
            <w14:solidFill>
              <w14:schemeClr w14:val="tx1"/>
            </w14:solidFill>
          </w14:textFill>
        </w:rPr>
        <w:t>项目（招标编号：</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投标人代表无转委权。特此授权。</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（以下无正文）</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单位负责人：</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身份证号：</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手机：</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投标人代表：</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身份证号：</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手机：</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授权方</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w:t>
      </w:r>
      <w:r>
        <w:rPr>
          <w:rFonts w:hint="eastAsia" w:ascii="宋体" w:hAnsi="宋体" w:eastAsia="宋体" w:cs="宋体"/>
          <w:color w:val="000000" w:themeColor="text1"/>
          <w:sz w:val="21"/>
          <w:szCs w:val="21"/>
          <w:u w:val="single"/>
          <w14:textFill>
            <w14:solidFill>
              <w14:schemeClr w14:val="tx1"/>
            </w14:solidFill>
          </w14:textFill>
        </w:rPr>
        <w:t>（全称并加盖单位公章）</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单位负责人签字或盖章：</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接受授权方</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投标人代表签字：</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right"/>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签署日期：</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附：单位负责人、投标人代表的身份证正反面复印件</w:t>
      </w:r>
    </w:p>
    <w:tbl>
      <w:tblPr>
        <w:tblStyle w:val="9"/>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要求：真实有效且内容完整、清晰、整洁。</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 </w:t>
            </w:r>
          </w:p>
        </w:tc>
      </w:tr>
    </w:tbl>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★注意：</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1、企业（银行、保险、石油石化、电力、电信等行业除外）、事业单位和社会团体法人的“单位负责人”指</w:t>
      </w:r>
      <w:r>
        <w:rPr>
          <w:rStyle w:val="11"/>
          <w:rFonts w:hint="eastAsia" w:ascii="宋体" w:hAnsi="宋体" w:eastAsia="宋体" w:cs="宋体"/>
          <w:b/>
          <w:bCs/>
          <w:color w:val="000000" w:themeColor="text1"/>
          <w:sz w:val="21"/>
          <w:szCs w:val="21"/>
          <w14:textFill>
            <w14:solidFill>
              <w14:schemeClr w14:val="tx1"/>
            </w14:solidFill>
          </w14:textFill>
        </w:rPr>
        <w:t>法定代表人</w:t>
      </w:r>
      <w:r>
        <w:rPr>
          <w:rFonts w:hint="eastAsia" w:ascii="宋体" w:hAnsi="宋体" w:eastAsia="宋体" w:cs="宋体"/>
          <w:color w:val="000000" w:themeColor="text1"/>
          <w:sz w:val="21"/>
          <w:szCs w:val="21"/>
          <w14:textFill>
            <w14:solidFill>
              <w14:schemeClr w14:val="tx1"/>
            </w14:solidFill>
          </w14:textFill>
        </w:rPr>
        <w:t>，即与实际提交的“营业执照等证明文件”载明的一致。</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4、投标人为自然人的，可不填写本授权书。</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5、纸质投标文件正本中的本授权书（若有）应为原件。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1"/>
          <w:szCs w:val="21"/>
          <w14:textFill>
            <w14:solidFill>
              <w14:schemeClr w14:val="tx1"/>
            </w14:solidFill>
          </w14:textFill>
        </w:rPr>
        <w:t>二-2营业执照等证明文件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致：</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）投标人为法人（包括企业、事业单位和社会团体）的</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现附上由</w:t>
      </w:r>
      <w:r>
        <w:rPr>
          <w:rFonts w:hint="eastAsia" w:ascii="宋体" w:hAnsi="宋体" w:eastAsia="宋体" w:cs="宋体"/>
          <w:color w:val="000000" w:themeColor="text1"/>
          <w:sz w:val="21"/>
          <w:szCs w:val="21"/>
          <w:u w:val="single"/>
          <w14:textFill>
            <w14:solidFill>
              <w14:schemeClr w14:val="tx1"/>
            </w14:solidFill>
          </w14:textFill>
        </w:rPr>
        <w:t>（填写“签发机关全称”）</w:t>
      </w:r>
      <w:r>
        <w:rPr>
          <w:rFonts w:hint="eastAsia" w:ascii="宋体" w:hAnsi="宋体" w:eastAsia="宋体" w:cs="宋体"/>
          <w:color w:val="000000" w:themeColor="text1"/>
          <w:sz w:val="21"/>
          <w:szCs w:val="21"/>
          <w14:textFill>
            <w14:solidFill>
              <w14:schemeClr w14:val="tx1"/>
            </w14:solidFill>
          </w14:textFill>
        </w:rPr>
        <w:t>签发的我方统一社会信用代码</w:t>
      </w:r>
      <w:r>
        <w:rPr>
          <w:rFonts w:hint="eastAsia" w:ascii="宋体" w:hAnsi="宋体" w:eastAsia="宋体" w:cs="宋体"/>
          <w:color w:val="000000" w:themeColor="text1"/>
          <w:sz w:val="21"/>
          <w:szCs w:val="21"/>
          <w:u w:val="single"/>
          <w14:textFill>
            <w14:solidFill>
              <w14:schemeClr w14:val="tx1"/>
            </w14:solidFill>
          </w14:textFill>
        </w:rPr>
        <w:t>（请填写法人的具体证照名称）</w:t>
      </w:r>
      <w:r>
        <w:rPr>
          <w:rFonts w:hint="eastAsia" w:ascii="宋体" w:hAnsi="宋体" w:eastAsia="宋体" w:cs="宋体"/>
          <w:color w:val="000000" w:themeColor="text1"/>
          <w:sz w:val="21"/>
          <w:szCs w:val="21"/>
          <w14:textFill>
            <w14:solidFill>
              <w14:schemeClr w14:val="tx1"/>
            </w14:solidFill>
          </w14:textFill>
        </w:rPr>
        <w:t>复印件，该证明材料真实有效，否则我方负全部责任。</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）投标人为非法人（包括其他组织、自然人）的</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□现附上由</w:t>
      </w:r>
      <w:r>
        <w:rPr>
          <w:rFonts w:hint="eastAsia" w:ascii="宋体" w:hAnsi="宋体" w:eastAsia="宋体" w:cs="宋体"/>
          <w:color w:val="000000" w:themeColor="text1"/>
          <w:sz w:val="21"/>
          <w:szCs w:val="21"/>
          <w:u w:val="single"/>
          <w14:textFill>
            <w14:solidFill>
              <w14:schemeClr w14:val="tx1"/>
            </w14:solidFill>
          </w14:textFill>
        </w:rPr>
        <w:t>（填写“签发机关全称”）</w:t>
      </w:r>
      <w:r>
        <w:rPr>
          <w:rFonts w:hint="eastAsia" w:ascii="宋体" w:hAnsi="宋体" w:eastAsia="宋体" w:cs="宋体"/>
          <w:color w:val="000000" w:themeColor="text1"/>
          <w:sz w:val="21"/>
          <w:szCs w:val="21"/>
          <w14:textFill>
            <w14:solidFill>
              <w14:schemeClr w14:val="tx1"/>
            </w14:solidFill>
          </w14:textFill>
        </w:rPr>
        <w:t>签发的我方</w:t>
      </w:r>
      <w:r>
        <w:rPr>
          <w:rFonts w:hint="eastAsia" w:ascii="宋体" w:hAnsi="宋体" w:eastAsia="宋体" w:cs="宋体"/>
          <w:color w:val="000000" w:themeColor="text1"/>
          <w:sz w:val="21"/>
          <w:szCs w:val="21"/>
          <w:u w:val="single"/>
          <w14:textFill>
            <w14:solidFill>
              <w14:schemeClr w14:val="tx1"/>
            </w14:solidFill>
          </w14:textFill>
        </w:rPr>
        <w:t>（请填写非自然人的非法人的具体证照名称）</w:t>
      </w:r>
      <w:r>
        <w:rPr>
          <w:rFonts w:hint="eastAsia" w:ascii="宋体" w:hAnsi="宋体" w:eastAsia="宋体" w:cs="宋体"/>
          <w:color w:val="000000" w:themeColor="text1"/>
          <w:sz w:val="21"/>
          <w:szCs w:val="21"/>
          <w14:textFill>
            <w14:solidFill>
              <w14:schemeClr w14:val="tx1"/>
            </w14:solidFill>
          </w14:textFill>
        </w:rPr>
        <w:t>复印件，该证明材料真实有效，否则我方负全部责任。</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□现附上由</w:t>
      </w:r>
      <w:r>
        <w:rPr>
          <w:rFonts w:hint="eastAsia" w:ascii="宋体" w:hAnsi="宋体" w:eastAsia="宋体" w:cs="宋体"/>
          <w:color w:val="000000" w:themeColor="text1"/>
          <w:sz w:val="21"/>
          <w:szCs w:val="21"/>
          <w:u w:val="single"/>
          <w14:textFill>
            <w14:solidFill>
              <w14:schemeClr w14:val="tx1"/>
            </w14:solidFill>
          </w14:textFill>
        </w:rPr>
        <w:t>（填写“签发机关全称”）</w:t>
      </w:r>
      <w:r>
        <w:rPr>
          <w:rFonts w:hint="eastAsia" w:ascii="宋体" w:hAnsi="宋体" w:eastAsia="宋体" w:cs="宋体"/>
          <w:color w:val="000000" w:themeColor="text1"/>
          <w:sz w:val="21"/>
          <w:szCs w:val="21"/>
          <w14:textFill>
            <w14:solidFill>
              <w14:schemeClr w14:val="tx1"/>
            </w14:solidFill>
          </w14:textFill>
        </w:rPr>
        <w:t>签发的我方</w:t>
      </w:r>
      <w:r>
        <w:rPr>
          <w:rFonts w:hint="eastAsia" w:ascii="宋体" w:hAnsi="宋体" w:eastAsia="宋体" w:cs="宋体"/>
          <w:color w:val="000000" w:themeColor="text1"/>
          <w:sz w:val="21"/>
          <w:szCs w:val="21"/>
          <w:u w:val="single"/>
          <w14:textFill>
            <w14:solidFill>
              <w14:schemeClr w14:val="tx1"/>
            </w14:solidFill>
          </w14:textFill>
        </w:rPr>
        <w:t>（请填写自然人的身份证件名称）</w:t>
      </w:r>
      <w:r>
        <w:rPr>
          <w:rFonts w:hint="eastAsia" w:ascii="宋体" w:hAnsi="宋体" w:eastAsia="宋体" w:cs="宋体"/>
          <w:color w:val="000000" w:themeColor="text1"/>
          <w:sz w:val="21"/>
          <w:szCs w:val="21"/>
          <w14:textFill>
            <w14:solidFill>
              <w14:schemeClr w14:val="tx1"/>
            </w14:solidFill>
          </w14:textFill>
        </w:rPr>
        <w:t>复印件，该证明材料真实有效，否则我方负全部责任。</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★注意：</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1、请投标人按照实际情况编制填写，在相应的（）中打“√”并选择相应的“□”（若有）后，再按照本格式的要求提供相应证明材料的复印件。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3、投标人提供的相应证明材料复印件均应符合：内容完整、清晰、整洁，并由投标人加盖其单位公章。</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w:t>
      </w:r>
      <w:r>
        <w:rPr>
          <w:rFonts w:hint="eastAsia" w:ascii="宋体" w:hAnsi="宋体" w:eastAsia="宋体" w:cs="宋体"/>
          <w:color w:val="000000" w:themeColor="text1"/>
          <w:sz w:val="21"/>
          <w:szCs w:val="21"/>
          <w:u w:val="single"/>
          <w14:textFill>
            <w14:solidFill>
              <w14:schemeClr w14:val="tx1"/>
            </w14:solidFill>
          </w14:textFill>
        </w:rPr>
        <w:t>（全称并加盖单位公章）</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投标人代表签字：</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日期：</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1"/>
          <w:szCs w:val="21"/>
          <w14:textFill>
            <w14:solidFill>
              <w14:schemeClr w14:val="tx1"/>
            </w14:solidFill>
          </w14:textFill>
        </w:rPr>
        <w:t>二-3财务状况报告（财务报告、或资信证明、或投标担保函）</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致：</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）投标人提供财务报告的</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□企业适用：现附上我方</w:t>
      </w:r>
      <w:r>
        <w:rPr>
          <w:rFonts w:hint="eastAsia" w:ascii="宋体" w:hAnsi="宋体" w:eastAsia="宋体" w:cs="宋体"/>
          <w:color w:val="000000" w:themeColor="text1"/>
          <w:sz w:val="21"/>
          <w:szCs w:val="21"/>
          <w:u w:val="single"/>
          <w14:textFill>
            <w14:solidFill>
              <w14:schemeClr w14:val="tx1"/>
            </w14:solidFill>
          </w14:textFill>
        </w:rPr>
        <w:t>（填写“具体的年度、或半年度、或季度”）</w:t>
      </w:r>
      <w:r>
        <w:rPr>
          <w:rFonts w:hint="eastAsia" w:ascii="宋体" w:hAnsi="宋体" w:eastAsia="宋体" w:cs="宋体"/>
          <w:color w:val="000000" w:themeColor="text1"/>
          <w:sz w:val="21"/>
          <w:szCs w:val="21"/>
          <w14:textFill>
            <w14:solidFill>
              <w14:schemeClr w14:val="tx1"/>
            </w14:solidFill>
          </w14:textFill>
        </w:rPr>
        <w:t>财务报告复印件，包括资产负债表、利润表、现金流量表、所有者权益变动表（若有）及其附注（若有），上述证明材料真实有效，否则我方负全部责任。</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□事业单位适用：现附上我方</w:t>
      </w:r>
      <w:r>
        <w:rPr>
          <w:rFonts w:hint="eastAsia" w:ascii="宋体" w:hAnsi="宋体" w:eastAsia="宋体" w:cs="宋体"/>
          <w:color w:val="000000" w:themeColor="text1"/>
          <w:sz w:val="21"/>
          <w:szCs w:val="21"/>
          <w:u w:val="single"/>
          <w14:textFill>
            <w14:solidFill>
              <w14:schemeClr w14:val="tx1"/>
            </w14:solidFill>
          </w14:textFill>
        </w:rPr>
        <w:t>（填写“具体的年度、或半年度、或季度”）</w:t>
      </w:r>
      <w:r>
        <w:rPr>
          <w:rFonts w:hint="eastAsia" w:ascii="宋体" w:hAnsi="宋体" w:eastAsia="宋体" w:cs="宋体"/>
          <w:color w:val="000000" w:themeColor="text1"/>
          <w:sz w:val="21"/>
          <w:szCs w:val="21"/>
          <w14:textFill>
            <w14:solidFill>
              <w14:schemeClr w14:val="tx1"/>
            </w14:solidFill>
          </w14:textFill>
        </w:rPr>
        <w:t>财务报告复印件，包括资产负债表、收入支出表（或收入费用表）、财政补助收入支出表（若有），上述证明材料真实有效，否则我方负全部责任。</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□社会团体适用：现附上我方</w:t>
      </w:r>
      <w:r>
        <w:rPr>
          <w:rFonts w:hint="eastAsia" w:ascii="宋体" w:hAnsi="宋体" w:eastAsia="宋体" w:cs="宋体"/>
          <w:color w:val="000000" w:themeColor="text1"/>
          <w:sz w:val="21"/>
          <w:szCs w:val="21"/>
          <w:u w:val="single"/>
          <w14:textFill>
            <w14:solidFill>
              <w14:schemeClr w14:val="tx1"/>
            </w14:solidFill>
          </w14:textFill>
        </w:rPr>
        <w:t>（填写“具体的年度、或半年度、或季度”）</w:t>
      </w:r>
      <w:r>
        <w:rPr>
          <w:rFonts w:hint="eastAsia" w:ascii="宋体" w:hAnsi="宋体" w:eastAsia="宋体" w:cs="宋体"/>
          <w:color w:val="000000" w:themeColor="text1"/>
          <w:sz w:val="21"/>
          <w:szCs w:val="21"/>
          <w14:textFill>
            <w14:solidFill>
              <w14:schemeClr w14:val="tx1"/>
            </w14:solidFill>
          </w14:textFill>
        </w:rPr>
        <w:t>财务报告复印件，包括资产负债表、业务活动表、现金流量表，上述证明材料真实有效，否则我方负全部责任。</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）投标人提供资信证明的</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□非自然人适用（包括企业、事业单位、社会团体和其他组织）：现附上我方银行：（填写“开户银行全称”）出具的资信证明复印件，上述证明材料真实有效，否则我方负全部责任。</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□自然人适用：现附上我方银行：</w:t>
      </w:r>
      <w:r>
        <w:rPr>
          <w:rFonts w:hint="eastAsia" w:ascii="宋体" w:hAnsi="宋体" w:eastAsia="宋体" w:cs="宋体"/>
          <w:color w:val="000000" w:themeColor="text1"/>
          <w:sz w:val="21"/>
          <w:szCs w:val="21"/>
          <w:u w:val="single"/>
          <w14:textFill>
            <w14:solidFill>
              <w14:schemeClr w14:val="tx1"/>
            </w14:solidFill>
          </w14:textFill>
        </w:rPr>
        <w:t>（填写自然人的“个人账户的开户银行全称”）</w:t>
      </w:r>
      <w:r>
        <w:rPr>
          <w:rFonts w:hint="eastAsia" w:ascii="宋体" w:hAnsi="宋体" w:eastAsia="宋体" w:cs="宋体"/>
          <w:color w:val="000000" w:themeColor="text1"/>
          <w:sz w:val="21"/>
          <w:szCs w:val="21"/>
          <w14:textFill>
            <w14:solidFill>
              <w14:schemeClr w14:val="tx1"/>
            </w14:solidFill>
          </w14:textFill>
        </w:rPr>
        <w:t>出具的资信证明复印件，上述证明材料真实有效，否则我方负全部责任。</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）投标人提供投标担保函的</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现附上由财政部门认可的政府采购专业担保机构：</w:t>
      </w:r>
      <w:r>
        <w:rPr>
          <w:rFonts w:hint="eastAsia" w:ascii="宋体" w:hAnsi="宋体" w:eastAsia="宋体" w:cs="宋体"/>
          <w:color w:val="000000" w:themeColor="text1"/>
          <w:sz w:val="21"/>
          <w:szCs w:val="21"/>
          <w:u w:val="single"/>
          <w14:textFill>
            <w14:solidFill>
              <w14:schemeClr w14:val="tx1"/>
            </w14:solidFill>
          </w14:textFill>
        </w:rPr>
        <w:t>（填写“担保机构全称”）</w:t>
      </w:r>
      <w:r>
        <w:rPr>
          <w:rFonts w:hint="eastAsia" w:ascii="宋体" w:hAnsi="宋体" w:eastAsia="宋体" w:cs="宋体"/>
          <w:color w:val="000000" w:themeColor="text1"/>
          <w:sz w:val="21"/>
          <w:szCs w:val="21"/>
          <w14:textFill>
            <w14:solidFill>
              <w14:schemeClr w14:val="tx1"/>
            </w14:solidFill>
          </w14:textFill>
        </w:rPr>
        <w:t>出具的投标担保函复印件，上述证明材料真实有效，否则我方负全部责任。</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★注意：</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1、请投标人按照实际情况编制填写，在相应的（）中打“√”并选择相应的“□”（若有）后，再按照本格式的要求提供相应证明材料的复印件。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2、投标人提供的财务报告复印件（成立年限按照投标截止时间推算）应符合下列规定：</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2.1成立年限满</w:t>
      </w:r>
      <w:r>
        <w:rPr>
          <w:rFonts w:hint="default" w:ascii="Calibri" w:hAnsi="Calibri" w:eastAsia="宋体" w:cs="Calibri"/>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年及以上的投标人，提供经审计的上一年度的年度财务报告。</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2.2成立年限满半年但不足</w:t>
      </w:r>
      <w:r>
        <w:rPr>
          <w:rFonts w:hint="default" w:ascii="Calibri" w:hAnsi="Calibri" w:eastAsia="宋体" w:cs="Calibri"/>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年的投标人，提供该半年度中任一季度的季度财务报告或该半年度的半年度财务报告。</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Style w:val="11"/>
          <w:rFonts w:hint="eastAsia" w:ascii="宋体" w:hAnsi="宋体" w:eastAsia="宋体" w:cs="宋体"/>
          <w:b/>
          <w:bCs/>
          <w:color w:val="000000" w:themeColor="text1"/>
          <w:sz w:val="24"/>
          <w:szCs w:val="24"/>
          <w14:textFill>
            <w14:solidFill>
              <w14:schemeClr w14:val="tx1"/>
            </w14:solidFill>
          </w14:textFill>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3、“财政部门认可的政府采购专业担保机构”应符合《财政部关于开展政府采购信用担保试点工作方案》（财库</w:t>
      </w:r>
      <w:r>
        <w:rPr>
          <w:rFonts w:hint="default" w:ascii="Calibri" w:hAnsi="Calibri" w:eastAsia="宋体" w:cs="Calibri"/>
          <w:color w:val="000000" w:themeColor="text1"/>
          <w:sz w:val="21"/>
          <w:szCs w:val="21"/>
          <w14:textFill>
            <w14:solidFill>
              <w14:schemeClr w14:val="tx1"/>
            </w14:solidFill>
          </w14:textFill>
        </w:rPr>
        <w:t>[2011]124</w:t>
      </w:r>
      <w:r>
        <w:rPr>
          <w:rFonts w:hint="eastAsia" w:ascii="宋体" w:hAnsi="宋体" w:eastAsia="宋体" w:cs="宋体"/>
          <w:color w:val="000000" w:themeColor="text1"/>
          <w:sz w:val="21"/>
          <w:szCs w:val="21"/>
          <w14:textFill>
            <w14:solidFill>
              <w14:schemeClr w14:val="tx1"/>
            </w14:solidFill>
          </w14:textFill>
        </w:rPr>
        <w:t>号）的规定。</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4、投标人提供的相应证明材料复印件均应符合：内容完整、清晰、整洁，并由投标人加盖其单位公章。</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w:t>
      </w:r>
      <w:r>
        <w:rPr>
          <w:rFonts w:hint="eastAsia" w:ascii="宋体" w:hAnsi="宋体" w:eastAsia="宋体" w:cs="宋体"/>
          <w:color w:val="000000" w:themeColor="text1"/>
          <w:sz w:val="21"/>
          <w:szCs w:val="21"/>
          <w:u w:val="single"/>
          <w14:textFill>
            <w14:solidFill>
              <w14:schemeClr w14:val="tx1"/>
            </w14:solidFill>
          </w14:textFill>
        </w:rPr>
        <w:t>（全称并加盖单位公章）</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投标人代表签字：</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日期：</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二</w:t>
      </w:r>
      <w:r>
        <w:rPr>
          <w:rStyle w:val="11"/>
          <w:rFonts w:hint="eastAsia" w:ascii="宋体" w:hAnsi="宋体" w:eastAsia="宋体" w:cs="宋体"/>
          <w:b/>
          <w:bCs/>
          <w:color w:val="000000" w:themeColor="text1"/>
          <w:sz w:val="21"/>
          <w:szCs w:val="21"/>
          <w14:textFill>
            <w14:solidFill>
              <w14:schemeClr w14:val="tx1"/>
            </w14:solidFill>
          </w14:textFill>
        </w:rPr>
        <w:t>-4依法缴纳税收证明材料</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致：</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1、依法缴纳税收的投标人</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）法人（包括企业、事业单位和社会团体）的</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现附上自</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日至</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日期间我方缴纳的</w:t>
      </w:r>
      <w:r>
        <w:rPr>
          <w:rFonts w:hint="eastAsia" w:ascii="宋体" w:hAnsi="宋体" w:eastAsia="宋体" w:cs="宋体"/>
          <w:color w:val="000000" w:themeColor="text1"/>
          <w:sz w:val="21"/>
          <w:szCs w:val="21"/>
          <w:u w:val="single"/>
          <w14:textFill>
            <w14:solidFill>
              <w14:schemeClr w14:val="tx1"/>
            </w14:solidFill>
          </w14:textFill>
        </w:rPr>
        <w:t>（按照投标人实际缴纳的税种名称填写，如：增值税、所得税等）</w:t>
      </w:r>
      <w:r>
        <w:rPr>
          <w:rFonts w:hint="eastAsia" w:ascii="宋体" w:hAnsi="宋体" w:eastAsia="宋体" w:cs="宋体"/>
          <w:color w:val="000000" w:themeColor="text1"/>
          <w:sz w:val="21"/>
          <w:szCs w:val="21"/>
          <w14:textFill>
            <w14:solidFill>
              <w14:schemeClr w14:val="tx1"/>
            </w14:solidFill>
          </w14:textFill>
        </w:rPr>
        <w:t>税收凭据复印件，上述证明材料真实有效，否则我方负全部责任。</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）非法人（包括其他组织、自然人）的</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现附上自</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日至</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日期间我方缴纳的</w:t>
      </w:r>
      <w:r>
        <w:rPr>
          <w:rFonts w:hint="eastAsia" w:ascii="宋体" w:hAnsi="宋体" w:eastAsia="宋体" w:cs="宋体"/>
          <w:color w:val="000000" w:themeColor="text1"/>
          <w:sz w:val="21"/>
          <w:szCs w:val="21"/>
          <w:u w:val="single"/>
          <w14:textFill>
            <w14:solidFill>
              <w14:schemeClr w14:val="tx1"/>
            </w14:solidFill>
          </w14:textFill>
        </w:rPr>
        <w:t>（按照投标人实际缴纳的税种名称填写）</w:t>
      </w:r>
      <w:r>
        <w:rPr>
          <w:rFonts w:hint="eastAsia" w:ascii="宋体" w:hAnsi="宋体" w:eastAsia="宋体" w:cs="宋体"/>
          <w:color w:val="000000" w:themeColor="text1"/>
          <w:sz w:val="21"/>
          <w:szCs w:val="21"/>
          <w14:textFill>
            <w14:solidFill>
              <w14:schemeClr w14:val="tx1"/>
            </w14:solidFill>
          </w14:textFill>
        </w:rPr>
        <w:t>税收凭据复印件，上述证明材料真实有效，否则我方负全部责任。</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2、依法免税的投标人</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）现附上我方依法免税证明材料复印件，上述证明材料真实有效，否则我方负全部责任。</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★注意：</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1、请投标人按照实际情况编制填写，在相应的（）中打“√”，并按照本格式的要求提供相应证明材料的复印件。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2、投标人提供的税收凭据复印件应符合下列规定：</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2.1投标截止时间前（不含投标截止时间的当月）已依法缴纳税收的投标人，提供投标截止时间前六个月（不含投标截止时间的当月）中任一月份的税收凭据复印件。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2.2投标截止时间的当月成立且已依法缴纳税收的投标人，提供投标截止时间当月的税收凭据复印件。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2.3投标截止时间的当月成立但因税务机关原因导致其尚未依法缴纳税收的投标人，提供依法缴纳税收承诺书原件（格式自拟），该承诺书视同税收凭据。</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r>
        <w:rPr>
          <w:rStyle w:val="11"/>
          <w:rFonts w:hint="eastAsia" w:ascii="宋体" w:hAnsi="宋体" w:eastAsia="宋体" w:cs="宋体"/>
          <w:b/>
          <w:bCs/>
          <w:color w:val="000000" w:themeColor="text1"/>
          <w:sz w:val="21"/>
          <w:szCs w:val="21"/>
          <w14:textFill>
            <w14:solidFill>
              <w14:schemeClr w14:val="tx1"/>
            </w14:solidFill>
          </w14:textFill>
        </w:rPr>
        <w:t>“依法缴纳税收证明材料”</w:t>
      </w:r>
      <w:r>
        <w:rPr>
          <w:rFonts w:hint="eastAsia" w:ascii="宋体" w:hAnsi="宋体" w:eastAsia="宋体" w:cs="宋体"/>
          <w:color w:val="000000" w:themeColor="text1"/>
          <w:sz w:val="21"/>
          <w:szCs w:val="21"/>
          <w14:textFill>
            <w14:solidFill>
              <w14:schemeClr w14:val="tx1"/>
            </w14:solidFill>
          </w14:textFill>
        </w:rPr>
        <w:t>有欠缴记录的，视为</w:t>
      </w:r>
      <w:r>
        <w:rPr>
          <w:rStyle w:val="11"/>
          <w:rFonts w:hint="eastAsia" w:ascii="宋体" w:hAnsi="宋体" w:eastAsia="宋体" w:cs="宋体"/>
          <w:b/>
          <w:bCs/>
          <w:color w:val="000000" w:themeColor="text1"/>
          <w:sz w:val="21"/>
          <w:szCs w:val="21"/>
          <w14:textFill>
            <w14:solidFill>
              <w14:schemeClr w14:val="tx1"/>
            </w14:solidFill>
          </w14:textFill>
        </w:rPr>
        <w:t>未依法缴纳税收。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4、投标人提供的相应证明材料复印件均应符合：内容完整、清晰、整洁，并由投标人加盖其单位公章。</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w:t>
      </w:r>
      <w:r>
        <w:rPr>
          <w:rFonts w:hint="eastAsia" w:ascii="宋体" w:hAnsi="宋体" w:eastAsia="宋体" w:cs="宋体"/>
          <w:color w:val="000000" w:themeColor="text1"/>
          <w:sz w:val="21"/>
          <w:szCs w:val="21"/>
          <w:u w:val="single"/>
          <w14:textFill>
            <w14:solidFill>
              <w14:schemeClr w14:val="tx1"/>
            </w14:solidFill>
          </w14:textFill>
        </w:rPr>
        <w:t>（全称并加盖单位公章）</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投标人代表签字：</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日期：</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1"/>
          <w:szCs w:val="21"/>
          <w14:textFill>
            <w14:solidFill>
              <w14:schemeClr w14:val="tx1"/>
            </w14:solidFill>
          </w14:textFill>
        </w:rPr>
        <w:t>二-5依法缴纳社会保障资金证明材料</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致：</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1、依法缴纳社会保障资金的投标人</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）法人（包括企业、事业单位和社会团体）的</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现附上自</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日至</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日我方缴纳的社会保险凭据（限：税务机关/社会保障资金管理机关的专用收据或社会保险缴纳清单，或社会保险的银行缴款收讫凭证）复印件，上述证明材料真实有效，否则我方负全部责任。</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）非法人（包括其他组织、自然人）的</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自</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日至</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日我方缴纳的社会保险凭据（限：税务机关/社会保障资金管理机关的专用收据或社会保险缴纳清单，或社会保险的银行缴款收讫凭证）复印件，上述证明材料真实有效，否则我方负全部责任。</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2、依法不需要缴纳社会保障资金的投标人</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）现附上我方依法不需要缴纳社会保障资金证明材料复印件，上述证明材料真实有效，否则我方负全部责任。</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★注意：</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1、请投标人按照实际情况编制填写，在相应的（）中打“√”，并按照本格式的要求提供相应证明材料的复印件。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2、投标人提供的社会保险凭据复印件应符合下列规定：</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2.1投标截止时间前（不含投标截止时间的当月）已依法缴纳社会保障资金的投标人，提供投标截止时间前六个月（不含投标截止时间的当月）中任一月份的社会保险凭据复印件。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2.2投标截止时间的当月成立且已依法缴纳社会保障资金的投标人，提供投标截止时间当月的社会保险凭据复印件。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2.3投标截止时间的当月成立但因税务机关</w:t>
      </w:r>
      <w:r>
        <w:rPr>
          <w:rFonts w:hint="default" w:ascii="Calibri" w:hAnsi="Calibri" w:eastAsia="宋体" w:cs="Calibri"/>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社会保障资金管理机关原因导致其尚未依法缴纳社会保障资金的投标人，提供依法缴纳社会保障资金承诺书原件（格式自拟），该承诺书视同社会保险凭据。</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r>
        <w:rPr>
          <w:rStyle w:val="11"/>
          <w:rFonts w:hint="eastAsia" w:ascii="宋体" w:hAnsi="宋体" w:eastAsia="宋体" w:cs="宋体"/>
          <w:b/>
          <w:bCs/>
          <w:color w:val="000000" w:themeColor="text1"/>
          <w:sz w:val="21"/>
          <w:szCs w:val="21"/>
          <w14:textFill>
            <w14:solidFill>
              <w14:schemeClr w14:val="tx1"/>
            </w14:solidFill>
          </w14:textFill>
        </w:rPr>
        <w:t>“依法缴纳社会保障资金证明材料”</w:t>
      </w:r>
      <w:r>
        <w:rPr>
          <w:rFonts w:hint="eastAsia" w:ascii="宋体" w:hAnsi="宋体" w:eastAsia="宋体" w:cs="宋体"/>
          <w:color w:val="000000" w:themeColor="text1"/>
          <w:sz w:val="21"/>
          <w:szCs w:val="21"/>
          <w14:textFill>
            <w14:solidFill>
              <w14:schemeClr w14:val="tx1"/>
            </w14:solidFill>
          </w14:textFill>
        </w:rPr>
        <w:t>有欠缴记录的，视为</w:t>
      </w:r>
      <w:r>
        <w:rPr>
          <w:rStyle w:val="11"/>
          <w:rFonts w:hint="eastAsia" w:ascii="宋体" w:hAnsi="宋体" w:eastAsia="宋体" w:cs="宋体"/>
          <w:b/>
          <w:bCs/>
          <w:color w:val="000000" w:themeColor="text1"/>
          <w:sz w:val="21"/>
          <w:szCs w:val="21"/>
          <w14:textFill>
            <w14:solidFill>
              <w14:schemeClr w14:val="tx1"/>
            </w14:solidFill>
          </w14:textFill>
        </w:rPr>
        <w:t>未依法缴纳社会保障资金。</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4、投标人提供的相应证明材料复印件均应符合：内容完整、清晰、整洁，并由投标人加盖其单位公章。</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w:t>
      </w:r>
      <w:r>
        <w:rPr>
          <w:rFonts w:hint="eastAsia" w:ascii="宋体" w:hAnsi="宋体" w:eastAsia="宋体" w:cs="宋体"/>
          <w:color w:val="000000" w:themeColor="text1"/>
          <w:sz w:val="21"/>
          <w:szCs w:val="21"/>
          <w:u w:val="single"/>
          <w14:textFill>
            <w14:solidFill>
              <w14:schemeClr w14:val="tx1"/>
            </w14:solidFill>
          </w14:textFill>
        </w:rPr>
        <w:t>（全称并加盖单位公章）</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投标人代表签字：</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日期：</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二</w:t>
      </w:r>
      <w:r>
        <w:rPr>
          <w:rStyle w:val="11"/>
          <w:rFonts w:hint="eastAsia" w:ascii="宋体" w:hAnsi="宋体" w:eastAsia="宋体" w:cs="宋体"/>
          <w:b/>
          <w:bCs/>
          <w:color w:val="000000" w:themeColor="text1"/>
          <w:sz w:val="21"/>
          <w:szCs w:val="21"/>
          <w14:textFill>
            <w14:solidFill>
              <w14:schemeClr w14:val="tx1"/>
            </w14:solidFill>
          </w14:textFill>
        </w:rPr>
        <w:t>-6具备履行合同所必需设备和专业技术能力的声明函（若有）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致：</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我方具备履行合同所必需的设备和专业技术能力，否则产生不利后果由我方承担责任。</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特此声明。</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★注意：</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1、招标文件未要求投标人提供“具备履行合同所必需的设备和专业技术能力专项证明材料”的，投标人应提供本声明函。</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2、招标文件要求投标人提供“具备履行合同所必需的设备和专业技术能力专项证明材料”的，投标人可不提供本声明函。</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3、纸质投标文件正本中的本声明函（若有）应为原件。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4、请投标人根据实际情况如实声明，否则</w:t>
      </w:r>
      <w:r>
        <w:rPr>
          <w:rStyle w:val="11"/>
          <w:rFonts w:hint="eastAsia" w:ascii="宋体" w:hAnsi="宋体" w:eastAsia="宋体" w:cs="宋体"/>
          <w:b/>
          <w:bCs/>
          <w:color w:val="000000" w:themeColor="text1"/>
          <w:sz w:val="21"/>
          <w:szCs w:val="21"/>
          <w14:textFill>
            <w14:solidFill>
              <w14:schemeClr w14:val="tx1"/>
            </w14:solidFill>
          </w14:textFill>
        </w:rPr>
        <w:t>视为提供虚假材料。</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w:t>
      </w:r>
      <w:r>
        <w:rPr>
          <w:rFonts w:hint="eastAsia" w:ascii="宋体" w:hAnsi="宋体" w:eastAsia="宋体" w:cs="宋体"/>
          <w:color w:val="000000" w:themeColor="text1"/>
          <w:sz w:val="21"/>
          <w:szCs w:val="21"/>
          <w:u w:val="single"/>
          <w14:textFill>
            <w14:solidFill>
              <w14:schemeClr w14:val="tx1"/>
            </w14:solidFill>
          </w14:textFill>
        </w:rPr>
        <w:t>（全称并加盖单位公章）</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投标人代表签字：</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日期：</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二</w:t>
      </w:r>
      <w:r>
        <w:rPr>
          <w:rStyle w:val="11"/>
          <w:rFonts w:hint="eastAsia" w:ascii="宋体" w:hAnsi="宋体" w:eastAsia="宋体" w:cs="宋体"/>
          <w:b/>
          <w:bCs/>
          <w:color w:val="000000" w:themeColor="text1"/>
          <w:sz w:val="21"/>
          <w:szCs w:val="21"/>
          <w14:textFill>
            <w14:solidFill>
              <w14:schemeClr w14:val="tx1"/>
            </w14:solidFill>
          </w14:textFill>
        </w:rPr>
        <w:t>-7参加采购活动前三年内在经营活动中没有重大违法记录书面声明</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致：</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参加采购活动前三年内，我方在经营活动中没有重大违法记录，也无行贿犯罪记录，否则产生不利后果由我方承担责任。</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特此声明。</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★注意：</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1、“重大违法记录”指投标人因违法经营受到刑事处罚或责令停产停业、吊销许可证或执照、较大数额罚款等行政处罚。</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2、纸质投标文件正本中的本声明应为原件。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3、请投标人根据实际情况如实声明，否则</w:t>
      </w:r>
      <w:r>
        <w:rPr>
          <w:rStyle w:val="11"/>
          <w:rFonts w:hint="eastAsia" w:ascii="宋体" w:hAnsi="宋体" w:eastAsia="宋体" w:cs="宋体"/>
          <w:b/>
          <w:bCs/>
          <w:color w:val="000000" w:themeColor="text1"/>
          <w:sz w:val="21"/>
          <w:szCs w:val="21"/>
          <w14:textFill>
            <w14:solidFill>
              <w14:schemeClr w14:val="tx1"/>
            </w14:solidFill>
          </w14:textFill>
        </w:rPr>
        <w:t>视为提供虚假材料。</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w:t>
      </w:r>
      <w:r>
        <w:rPr>
          <w:rFonts w:hint="eastAsia" w:ascii="宋体" w:hAnsi="宋体" w:eastAsia="宋体" w:cs="宋体"/>
          <w:color w:val="000000" w:themeColor="text1"/>
          <w:sz w:val="21"/>
          <w:szCs w:val="21"/>
          <w:u w:val="single"/>
          <w14:textFill>
            <w14:solidFill>
              <w14:schemeClr w14:val="tx1"/>
            </w14:solidFill>
          </w14:textFill>
        </w:rPr>
        <w:t>（全称并加盖单位公章）</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投标人代表签字：</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日期：</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二</w:t>
      </w:r>
      <w:r>
        <w:rPr>
          <w:rStyle w:val="11"/>
          <w:rFonts w:hint="eastAsia" w:ascii="宋体" w:hAnsi="宋体" w:eastAsia="宋体" w:cs="宋体"/>
          <w:b/>
          <w:bCs/>
          <w:color w:val="000000" w:themeColor="text1"/>
          <w:sz w:val="21"/>
          <w:szCs w:val="21"/>
          <w14:textFill>
            <w14:solidFill>
              <w14:schemeClr w14:val="tx1"/>
            </w14:solidFill>
          </w14:textFill>
        </w:rPr>
        <w:t>-8信用记录查询结果</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致：</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现附上截至</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时我方通过“信用中国”网站（</w:t>
      </w:r>
      <w:r>
        <w:rPr>
          <w:rFonts w:hint="default" w:ascii="Calibri" w:hAnsi="Calibri" w:eastAsia="宋体" w:cs="Calibri"/>
          <w:color w:val="000000" w:themeColor="text1"/>
          <w:sz w:val="21"/>
          <w:szCs w:val="21"/>
          <w14:textFill>
            <w14:solidFill>
              <w14:schemeClr w14:val="tx1"/>
            </w14:solidFill>
          </w14:textFill>
        </w:rPr>
        <w:t>www.creditchina.gov.cn</w:t>
      </w:r>
      <w:r>
        <w:rPr>
          <w:rFonts w:hint="eastAsia" w:ascii="宋体" w:hAnsi="宋体" w:eastAsia="宋体" w:cs="宋体"/>
          <w:color w:val="000000" w:themeColor="text1"/>
          <w:sz w:val="21"/>
          <w:szCs w:val="21"/>
          <w14:textFill>
            <w14:solidFill>
              <w14:schemeClr w14:val="tx1"/>
            </w14:solidFill>
          </w14:textFill>
        </w:rPr>
        <w:t>）获取的我方信用信息查询结果</w:t>
      </w:r>
      <w:r>
        <w:rPr>
          <w:rFonts w:hint="eastAsia" w:ascii="宋体" w:hAnsi="宋体" w:eastAsia="宋体" w:cs="宋体"/>
          <w:color w:val="000000" w:themeColor="text1"/>
          <w:sz w:val="21"/>
          <w:szCs w:val="21"/>
          <w:u w:val="single"/>
          <w14:textFill>
            <w14:solidFill>
              <w14:schemeClr w14:val="tx1"/>
            </w14:solidFill>
          </w14:textFill>
        </w:rPr>
        <w:t>（填写具体份数）</w:t>
      </w:r>
      <w:r>
        <w:rPr>
          <w:rFonts w:hint="eastAsia" w:ascii="宋体" w:hAnsi="宋体" w:eastAsia="宋体" w:cs="宋体"/>
          <w:color w:val="000000" w:themeColor="text1"/>
          <w:sz w:val="21"/>
          <w:szCs w:val="21"/>
          <w14:textFill>
            <w14:solidFill>
              <w14:schemeClr w14:val="tx1"/>
            </w14:solidFill>
          </w14:textFill>
        </w:rPr>
        <w:t>份、通过中国政府采购网（www.ccgp.gov.cn）获取的我方信用信息查询结果</w:t>
      </w:r>
      <w:r>
        <w:rPr>
          <w:rFonts w:hint="eastAsia" w:ascii="宋体" w:hAnsi="宋体" w:eastAsia="宋体" w:cs="宋体"/>
          <w:color w:val="000000" w:themeColor="text1"/>
          <w:sz w:val="21"/>
          <w:szCs w:val="21"/>
          <w:u w:val="single"/>
          <w14:textFill>
            <w14:solidFill>
              <w14:schemeClr w14:val="tx1"/>
            </w14:solidFill>
          </w14:textFill>
        </w:rPr>
        <w:t>（填写具体份数）</w:t>
      </w:r>
      <w:r>
        <w:rPr>
          <w:rFonts w:hint="eastAsia" w:ascii="宋体" w:hAnsi="宋体" w:eastAsia="宋体" w:cs="宋体"/>
          <w:color w:val="000000" w:themeColor="text1"/>
          <w:sz w:val="21"/>
          <w:szCs w:val="21"/>
          <w14:textFill>
            <w14:solidFill>
              <w14:schemeClr w14:val="tx1"/>
            </w14:solidFill>
          </w14:textFill>
        </w:rPr>
        <w:t>份，上述信用信息查询结果真实有效，否则我方负全部责任。</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★注意：</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投标人应在招标文件要求的截止时点前分别通过“信用中国”网站（</w:t>
      </w:r>
      <w:r>
        <w:rPr>
          <w:rFonts w:hint="default" w:ascii="Calibri" w:hAnsi="Calibri" w:eastAsia="宋体" w:cs="Calibri"/>
          <w:color w:val="000000" w:themeColor="text1"/>
          <w:sz w:val="21"/>
          <w:szCs w:val="21"/>
          <w14:textFill>
            <w14:solidFill>
              <w14:schemeClr w14:val="tx1"/>
            </w14:solidFill>
          </w14:textFill>
        </w:rPr>
        <w:t>www.creditchina.gov.cn</w:t>
      </w:r>
      <w:r>
        <w:rPr>
          <w:rFonts w:hint="eastAsia" w:ascii="宋体" w:hAnsi="宋体" w:eastAsia="宋体" w:cs="宋体"/>
          <w:color w:val="000000" w:themeColor="text1"/>
          <w:sz w:val="21"/>
          <w:szCs w:val="21"/>
          <w14:textFill>
            <w14:solidFill>
              <w14:schemeClr w14:val="tx1"/>
            </w14:solidFill>
          </w14:textFill>
        </w:rPr>
        <w:t>）、中国政府采购网（</w:t>
      </w:r>
      <w:r>
        <w:rPr>
          <w:rFonts w:hint="default" w:ascii="Calibri" w:hAnsi="Calibri" w:eastAsia="宋体" w:cs="Calibri"/>
          <w:color w:val="000000" w:themeColor="text1"/>
          <w:sz w:val="21"/>
          <w:szCs w:val="21"/>
          <w14:textFill>
            <w14:solidFill>
              <w14:schemeClr w14:val="tx1"/>
            </w14:solidFill>
          </w14:textFill>
        </w:rPr>
        <w:t>www.ccgp.gov.cn</w:t>
      </w:r>
      <w:r>
        <w:rPr>
          <w:rFonts w:hint="eastAsia" w:ascii="宋体" w:hAnsi="宋体" w:eastAsia="宋体" w:cs="宋体"/>
          <w:color w:val="000000" w:themeColor="text1"/>
          <w:sz w:val="21"/>
          <w:szCs w:val="21"/>
          <w14:textFill>
            <w14:solidFill>
              <w14:schemeClr w14:val="tx1"/>
            </w14:solidFill>
          </w14:textFill>
        </w:rPr>
        <w:t>）查询并打印相应的信用记录，投标人提供的查询结果应为其通过上述网站获取的信用信息查询结果原始页面的打印件（或截图）。</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w:t>
      </w:r>
      <w:r>
        <w:rPr>
          <w:rFonts w:hint="eastAsia" w:ascii="宋体" w:hAnsi="宋体" w:eastAsia="宋体" w:cs="宋体"/>
          <w:color w:val="000000" w:themeColor="text1"/>
          <w:sz w:val="21"/>
          <w:szCs w:val="21"/>
          <w:u w:val="single"/>
          <w14:textFill>
            <w14:solidFill>
              <w14:schemeClr w14:val="tx1"/>
            </w14:solidFill>
          </w14:textFill>
        </w:rPr>
        <w:t>（全称并加盖单位公章）</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投标人代表签字：</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日期：</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default" w:ascii="Calibri" w:hAnsi="Calibri" w:cs="Calibri"/>
          <w:b/>
          <w:bCs/>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1"/>
          <w:szCs w:val="21"/>
          <w14:textFill>
            <w14:solidFill>
              <w14:schemeClr w14:val="tx1"/>
            </w14:solidFill>
          </w14:textFill>
        </w:rPr>
        <w:t>二-9检察机关行贿犯罪档案查询结果告知函</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检察机关行贿犯罪档案查询结果告知函（以下简称：“告知函”）由投标人向住所地或业务发生地检察院申请查询，具体以检察院出具的为准。</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★注意：</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1、未提供行贿犯罪档案查询结果或查询结果表明投标人有行贿犯罪记录的，</w:t>
      </w:r>
      <w:r>
        <w:rPr>
          <w:rStyle w:val="11"/>
          <w:rFonts w:hint="eastAsia" w:ascii="宋体" w:hAnsi="宋体" w:eastAsia="宋体" w:cs="宋体"/>
          <w:b/>
          <w:bCs/>
          <w:color w:val="000000" w:themeColor="text1"/>
          <w:sz w:val="21"/>
          <w:szCs w:val="21"/>
          <w14:textFill>
            <w14:solidFill>
              <w14:schemeClr w14:val="tx1"/>
            </w14:solidFill>
          </w14:textFill>
        </w:rPr>
        <w:t>投标无效。</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2、若从检察机关指定网站下载打印或截图告知函，则告知函应为从前述指定网站获取的查询结果原始页面的打印件（或截图），否则</w:t>
      </w:r>
      <w:r>
        <w:rPr>
          <w:rStyle w:val="11"/>
          <w:rFonts w:hint="eastAsia" w:ascii="宋体" w:hAnsi="宋体" w:eastAsia="宋体" w:cs="宋体"/>
          <w:b/>
          <w:bCs/>
          <w:color w:val="000000" w:themeColor="text1"/>
          <w:sz w:val="21"/>
          <w:szCs w:val="21"/>
          <w14:textFill>
            <w14:solidFill>
              <w14:schemeClr w14:val="tx1"/>
            </w14:solidFill>
          </w14:textFill>
        </w:rPr>
        <w:t>投标无效。</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3、告知函应在有效期内且内容完整、清晰、整洁，否则</w:t>
      </w:r>
      <w:r>
        <w:rPr>
          <w:rStyle w:val="11"/>
          <w:rFonts w:hint="eastAsia" w:ascii="宋体" w:hAnsi="宋体" w:eastAsia="宋体" w:cs="宋体"/>
          <w:b/>
          <w:bCs/>
          <w:color w:val="000000" w:themeColor="text1"/>
          <w:sz w:val="21"/>
          <w:szCs w:val="21"/>
          <w14:textFill>
            <w14:solidFill>
              <w14:schemeClr w14:val="tx1"/>
            </w14:solidFill>
          </w14:textFill>
        </w:rPr>
        <w:t>投标无效。</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4、有效期内的告知函复印件（含扫描件）及符合招标文件第七章规定的打印件（或截图），无论内容中是否注明“复印件无效”，</w:t>
      </w:r>
      <w:r>
        <w:rPr>
          <w:rStyle w:val="11"/>
          <w:rFonts w:hint="eastAsia" w:ascii="宋体" w:hAnsi="宋体" w:eastAsia="宋体" w:cs="宋体"/>
          <w:b/>
          <w:bCs/>
          <w:color w:val="000000" w:themeColor="text1"/>
          <w:sz w:val="21"/>
          <w:szCs w:val="21"/>
          <w14:textFill>
            <w14:solidFill>
              <w14:schemeClr w14:val="tx1"/>
            </w14:solidFill>
          </w14:textFill>
        </w:rPr>
        <w:t>均视同有效。</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5、无法获取有效期内检察机关行贿犯罪档案查询结果告知函的，应在《参加采购活动前三年内在经营活动中没有重大违法记录书面声明》中对近三年无行贿犯罪记录进行声明。</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1"/>
          <w:szCs w:val="21"/>
          <w14:textFill>
            <w14:solidFill>
              <w14:schemeClr w14:val="tx1"/>
            </w14:solidFill>
          </w14:textFill>
        </w:rPr>
        <w:t>二-10联合体协议（若有）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致：</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兹有</w:t>
      </w:r>
      <w:r>
        <w:rPr>
          <w:rFonts w:hint="eastAsia" w:ascii="宋体" w:hAnsi="宋体" w:eastAsia="宋体" w:cs="宋体"/>
          <w:color w:val="000000" w:themeColor="text1"/>
          <w:sz w:val="21"/>
          <w:szCs w:val="21"/>
          <w:u w:val="single"/>
          <w14:textFill>
            <w14:solidFill>
              <w14:schemeClr w14:val="tx1"/>
            </w14:solidFill>
          </w14:textFill>
        </w:rPr>
        <w:t>（填写“联合体中各方的全称”，各方的全称之间请用“、”分割）</w:t>
      </w:r>
      <w:r>
        <w:rPr>
          <w:rFonts w:hint="eastAsia" w:ascii="宋体" w:hAnsi="宋体" w:eastAsia="宋体" w:cs="宋体"/>
          <w:color w:val="000000" w:themeColor="text1"/>
          <w:sz w:val="21"/>
          <w:szCs w:val="21"/>
          <w14:textFill>
            <w14:solidFill>
              <w14:schemeClr w14:val="tx1"/>
            </w14:solidFill>
          </w14:textFill>
        </w:rPr>
        <w:t>自愿组成联合体，共同参加</w:t>
      </w:r>
      <w:r>
        <w:rPr>
          <w:rFonts w:hint="eastAsia" w:ascii="宋体" w:hAnsi="宋体" w:eastAsia="宋体" w:cs="宋体"/>
          <w:color w:val="000000" w:themeColor="text1"/>
          <w:sz w:val="21"/>
          <w:szCs w:val="21"/>
          <w:u w:val="single"/>
          <w14:textFill>
            <w14:solidFill>
              <w14:schemeClr w14:val="tx1"/>
            </w14:solidFill>
          </w14:textFill>
        </w:rPr>
        <w:t>（填写“项目名称”） </w:t>
      </w:r>
      <w:r>
        <w:rPr>
          <w:rFonts w:hint="eastAsia" w:ascii="宋体" w:hAnsi="宋体" w:eastAsia="宋体" w:cs="宋体"/>
          <w:color w:val="000000" w:themeColor="text1"/>
          <w:sz w:val="21"/>
          <w:szCs w:val="21"/>
          <w14:textFill>
            <w14:solidFill>
              <w14:schemeClr w14:val="tx1"/>
            </w14:solidFill>
          </w14:textFill>
        </w:rPr>
        <w:t>项目（招标编号：</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）的投标。现就联合体参加本项目投标的有关事宜达成下列协议：</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一、联合体各方应承担的工作和义务具体如下：</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1、牵头方（</w:t>
      </w:r>
      <w:r>
        <w:rPr>
          <w:rFonts w:hint="eastAsia" w:ascii="宋体" w:hAnsi="宋体" w:eastAsia="宋体" w:cs="宋体"/>
          <w:color w:val="000000" w:themeColor="text1"/>
          <w:sz w:val="21"/>
          <w:szCs w:val="21"/>
          <w:u w:val="single"/>
          <w14:textFill>
            <w14:solidFill>
              <w14:schemeClr w14:val="tx1"/>
            </w14:solidFill>
          </w14:textFill>
        </w:rPr>
        <w:t>全称</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u w:val="single"/>
          <w14:textFill>
            <w14:solidFill>
              <w14:schemeClr w14:val="tx1"/>
            </w14:solidFill>
          </w14:textFill>
        </w:rPr>
        <w:t> （填写“工作及义务的具体内容”） </w:t>
      </w:r>
      <w:r>
        <w:rPr>
          <w:rFonts w:hint="eastAsia" w:ascii="宋体" w:hAnsi="宋体" w:eastAsia="宋体" w:cs="宋体"/>
          <w:color w:val="000000" w:themeColor="text1"/>
          <w:sz w:val="21"/>
          <w:szCs w:val="21"/>
          <w14:textFill>
            <w14:solidFill>
              <w14:schemeClr w14:val="tx1"/>
            </w14:solidFill>
          </w14:textFill>
        </w:rPr>
        <w:t>；</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2、成员方：</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w:t>
      </w:r>
      <w:r>
        <w:rPr>
          <w:rFonts w:hint="eastAsia" w:ascii="宋体" w:hAnsi="宋体" w:eastAsia="宋体" w:cs="宋体"/>
          <w:color w:val="000000" w:themeColor="text1"/>
          <w:sz w:val="21"/>
          <w:szCs w:val="21"/>
          <w:u w:val="single"/>
          <w14:textFill>
            <w14:solidFill>
              <w14:schemeClr w14:val="tx1"/>
            </w14:solidFill>
          </w14:textFill>
        </w:rPr>
        <w:t>（成员一的全称）</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u w:val="single"/>
          <w14:textFill>
            <w14:solidFill>
              <w14:schemeClr w14:val="tx1"/>
            </w14:solidFill>
          </w14:textFill>
        </w:rPr>
        <w:t> （填写“工作及义务的具体内容”） </w:t>
      </w:r>
      <w:r>
        <w:rPr>
          <w:rFonts w:hint="eastAsia" w:ascii="宋体" w:hAnsi="宋体" w:eastAsia="宋体" w:cs="宋体"/>
          <w:color w:val="000000" w:themeColor="text1"/>
          <w:sz w:val="21"/>
          <w:szCs w:val="21"/>
          <w14:textFill>
            <w14:solidFill>
              <w14:schemeClr w14:val="tx1"/>
            </w14:solidFill>
          </w14:textFill>
        </w:rPr>
        <w:t>；</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二、联合体各方约定：</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1、由</w:t>
      </w:r>
      <w:r>
        <w:rPr>
          <w:rFonts w:hint="eastAsia" w:ascii="宋体" w:hAnsi="宋体" w:eastAsia="宋体" w:cs="宋体"/>
          <w:color w:val="000000" w:themeColor="text1"/>
          <w:sz w:val="21"/>
          <w:szCs w:val="21"/>
          <w:u w:val="single"/>
          <w14:textFill>
            <w14:solidFill>
              <w14:schemeClr w14:val="tx1"/>
            </w14:solidFill>
          </w14:textFill>
        </w:rPr>
        <w:t>（填写“牵头方的全称”）</w:t>
      </w:r>
      <w:r>
        <w:rPr>
          <w:rFonts w:hint="eastAsia" w:ascii="宋体" w:hAnsi="宋体" w:eastAsia="宋体" w:cs="宋体"/>
          <w:color w:val="000000" w:themeColor="text1"/>
          <w:sz w:val="21"/>
          <w:szCs w:val="21"/>
          <w14:textFill>
            <w14:solidFill>
              <w14:schemeClr w14:val="tx1"/>
            </w14:solidFill>
          </w14:textFill>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2、联合体各方约定由</w:t>
      </w:r>
      <w:r>
        <w:rPr>
          <w:rFonts w:hint="eastAsia" w:ascii="宋体" w:hAnsi="宋体" w:eastAsia="宋体" w:cs="宋体"/>
          <w:color w:val="000000" w:themeColor="text1"/>
          <w:sz w:val="21"/>
          <w:szCs w:val="21"/>
          <w:u w:val="single"/>
          <w14:textFill>
            <w14:solidFill>
              <w14:schemeClr w14:val="tx1"/>
            </w14:solidFill>
          </w14:textFill>
        </w:rPr>
        <w:t>（填写“牵头方的全称”）</w:t>
      </w:r>
      <w:r>
        <w:rPr>
          <w:rFonts w:hint="eastAsia" w:ascii="宋体" w:hAnsi="宋体" w:eastAsia="宋体" w:cs="宋体"/>
          <w:color w:val="000000" w:themeColor="text1"/>
          <w:sz w:val="21"/>
          <w:szCs w:val="21"/>
          <w14:textFill>
            <w14:solidFill>
              <w14:schemeClr w14:val="tx1"/>
            </w14:solidFill>
          </w14:textFill>
        </w:rPr>
        <w:t>代表联合体办理投标保证金事宜。</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3、</w:t>
      </w:r>
      <w:r>
        <w:rPr>
          <w:rFonts w:hint="eastAsia" w:ascii="宋体" w:hAnsi="宋体" w:eastAsia="宋体" w:cs="宋体"/>
          <w:i w:val="0"/>
          <w:iCs w:val="0"/>
          <w:color w:val="000000" w:themeColor="text1"/>
          <w:spacing w:val="0"/>
          <w:sz w:val="21"/>
          <w:szCs w:val="21"/>
          <w14:textFill>
            <w14:solidFill>
              <w14:schemeClr w14:val="tx1"/>
            </w14:solidFill>
          </w14:textFill>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iCs w:val="0"/>
          <w:color w:val="000000" w:themeColor="text1"/>
          <w:spacing w:val="0"/>
          <w:sz w:val="21"/>
          <w:szCs w:val="21"/>
          <w:u w:val="single"/>
          <w14:textFill>
            <w14:solidFill>
              <w14:schemeClr w14:val="tx1"/>
            </w14:solidFill>
          </w14:textFill>
        </w:rPr>
        <w:t>（应填写“其中一方的全称”，如：联合体确定以成员一的条件参与商务部分的评标，则填写“成员一的全称”…；否则填写“无”）</w:t>
      </w:r>
      <w:r>
        <w:rPr>
          <w:rFonts w:hint="eastAsia" w:ascii="宋体" w:hAnsi="宋体" w:eastAsia="宋体" w:cs="宋体"/>
          <w:i w:val="0"/>
          <w:iCs w:val="0"/>
          <w:color w:val="000000" w:themeColor="text1"/>
          <w:spacing w:val="0"/>
          <w:sz w:val="21"/>
          <w:szCs w:val="21"/>
          <w14:textFill>
            <w14:solidFill>
              <w14:schemeClr w14:val="tx1"/>
            </w14:solidFill>
          </w14:textFill>
        </w:rPr>
        <w:t>的条件参与商务部分的评标。</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三、若中标，牵头方将代表联合体与采购人就合同签订事宜进行协商；若协商一致，则联合体各方将共同与采购人签订政府采购合同，并就政府采购合同约定的事项对采购人承担连带责任。</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四、本协议自签署之日起生效，政府采购合同履行完毕后自动失效。</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五、本协议一式</w:t>
      </w:r>
      <w:r>
        <w:rPr>
          <w:rFonts w:hint="eastAsia" w:ascii="宋体" w:hAnsi="宋体" w:eastAsia="宋体" w:cs="宋体"/>
          <w:color w:val="000000" w:themeColor="text1"/>
          <w:sz w:val="21"/>
          <w:szCs w:val="21"/>
          <w:u w:val="single"/>
          <w14:textFill>
            <w14:solidFill>
              <w14:schemeClr w14:val="tx1"/>
            </w14:solidFill>
          </w14:textFill>
        </w:rPr>
        <w:t>（填写具体份数）</w:t>
      </w:r>
      <w:r>
        <w:rPr>
          <w:rFonts w:hint="eastAsia" w:ascii="宋体" w:hAnsi="宋体" w:eastAsia="宋体" w:cs="宋体"/>
          <w:color w:val="000000" w:themeColor="text1"/>
          <w:sz w:val="21"/>
          <w:szCs w:val="21"/>
          <w14:textFill>
            <w14:solidFill>
              <w14:schemeClr w14:val="tx1"/>
            </w14:solidFill>
          </w14:textFill>
        </w:rPr>
        <w:t>份，联合体各方各执一份，投标文件中提交一份。</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（以下无正文）</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牵头方：</w:t>
      </w:r>
      <w:r>
        <w:rPr>
          <w:rFonts w:hint="eastAsia" w:ascii="宋体" w:hAnsi="宋体" w:eastAsia="宋体" w:cs="宋体"/>
          <w:color w:val="000000" w:themeColor="text1"/>
          <w:sz w:val="21"/>
          <w:szCs w:val="21"/>
          <w:u w:val="single"/>
          <w14:textFill>
            <w14:solidFill>
              <w14:schemeClr w14:val="tx1"/>
            </w14:solidFill>
          </w14:textFill>
        </w:rPr>
        <w:t>（全称并加盖单位公章）</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法定代表人或其委托代理人：</w:t>
      </w:r>
      <w:r>
        <w:rPr>
          <w:rFonts w:hint="eastAsia" w:ascii="宋体" w:hAnsi="宋体" w:eastAsia="宋体" w:cs="宋体"/>
          <w:color w:val="000000" w:themeColor="text1"/>
          <w:sz w:val="21"/>
          <w:szCs w:val="21"/>
          <w:u w:val="single"/>
          <w14:textFill>
            <w14:solidFill>
              <w14:schemeClr w14:val="tx1"/>
            </w14:solidFill>
          </w14:textFill>
        </w:rPr>
        <w:t>  （签字或盖章）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成员一：</w:t>
      </w:r>
      <w:r>
        <w:rPr>
          <w:rFonts w:hint="eastAsia" w:ascii="宋体" w:hAnsi="宋体" w:eastAsia="宋体" w:cs="宋体"/>
          <w:color w:val="000000" w:themeColor="text1"/>
          <w:sz w:val="21"/>
          <w:szCs w:val="21"/>
          <w:u w:val="single"/>
          <w14:textFill>
            <w14:solidFill>
              <w14:schemeClr w14:val="tx1"/>
            </w14:solidFill>
          </w14:textFill>
        </w:rPr>
        <w:t>（全称并加盖成员一的单位公章）</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法定代表人或其委托代理人：</w:t>
      </w:r>
      <w:r>
        <w:rPr>
          <w:rFonts w:hint="eastAsia" w:ascii="宋体" w:hAnsi="宋体" w:eastAsia="宋体" w:cs="宋体"/>
          <w:color w:val="000000" w:themeColor="text1"/>
          <w:sz w:val="21"/>
          <w:szCs w:val="21"/>
          <w:u w:val="single"/>
          <w14:textFill>
            <w14:solidFill>
              <w14:schemeClr w14:val="tx1"/>
            </w14:solidFill>
          </w14:textFill>
        </w:rPr>
        <w:t>  （签字或盖章）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成员**：</w:t>
      </w:r>
      <w:r>
        <w:rPr>
          <w:rFonts w:hint="eastAsia" w:ascii="宋体" w:hAnsi="宋体" w:eastAsia="宋体" w:cs="宋体"/>
          <w:color w:val="000000" w:themeColor="text1"/>
          <w:sz w:val="21"/>
          <w:szCs w:val="21"/>
          <w:u w:val="single"/>
          <w14:textFill>
            <w14:solidFill>
              <w14:schemeClr w14:val="tx1"/>
            </w14:solidFill>
          </w14:textFill>
        </w:rPr>
        <w:t>（全称并加盖成员**的单位公章）</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法定代表人或其委托代理人：</w:t>
      </w:r>
      <w:r>
        <w:rPr>
          <w:rFonts w:hint="eastAsia" w:ascii="宋体" w:hAnsi="宋体" w:eastAsia="宋体" w:cs="宋体"/>
          <w:color w:val="000000" w:themeColor="text1"/>
          <w:sz w:val="21"/>
          <w:szCs w:val="21"/>
          <w:u w:val="single"/>
          <w14:textFill>
            <w14:solidFill>
              <w14:schemeClr w14:val="tx1"/>
            </w14:solidFill>
          </w14:textFill>
        </w:rPr>
        <w:t>  （签字或盖章）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right"/>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签署日期：</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★注意：</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1、招标文件接受联合体投标且投标人为联合体的，投标人应提供本协议；否则无须提供。</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2、本协议由委托代理人签字或盖章的，应按照本章载明的格式提供“单位负责人授权书”。</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3、纸质投标文件正本中的本协议（若有）应为原件。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1"/>
          <w:szCs w:val="21"/>
          <w14:textFill>
            <w14:solidFill>
              <w14:schemeClr w14:val="tx1"/>
            </w14:solidFill>
          </w14:textFill>
        </w:rPr>
        <w:t>二-11中小企业声明函</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（专门面向中小企业或小型、微型企业适用，若有）</w:t>
      </w:r>
    </w:p>
    <w:p>
      <w:pPr>
        <w:pStyle w:val="3"/>
        <w:keepNext w:val="0"/>
        <w:keepLines w:val="0"/>
        <w:widowControl/>
        <w:suppressLineNumbers w:val="0"/>
        <w:shd w:val="clear"/>
        <w:spacing w:before="165" w:beforeAutospacing="0" w:after="150" w:afterAutospacing="0" w:line="17" w:lineRule="atLeast"/>
        <w:ind w:left="0" w:right="0"/>
        <w:rPr>
          <w:rFonts w:ascii="Helvetica" w:hAnsi="Helvetica" w:eastAsia="Helvetica" w:cs="Helvetica"/>
          <w:b w:val="0"/>
          <w:bCs w:val="0"/>
          <w:color w:val="000000" w:themeColor="text1"/>
          <w:sz w:val="48"/>
          <w:szCs w:val="48"/>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420"/>
        <w:jc w:val="left"/>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r>
        <w:rPr>
          <w:color w:val="000000" w:themeColor="text1"/>
          <w:spacing w:val="0"/>
          <w:sz w:val="24"/>
          <w:szCs w:val="24"/>
          <w14:textFill>
            <w14:solidFill>
              <w14:schemeClr w14:val="tx1"/>
            </w14:solidFill>
          </w14:textFill>
        </w:rPr>
        <w:t>中小企业声明函（货物）</w:t>
      </w:r>
      <w:r>
        <w:rPr>
          <w:color w:val="000000" w:themeColor="text1"/>
          <w:spacing w:val="0"/>
          <w:sz w:val="24"/>
          <w:szCs w:val="24"/>
          <w14:textFill>
            <w14:solidFill>
              <w14:schemeClr w14:val="tx1"/>
            </w14:solidFill>
          </w14:textFill>
        </w:rPr>
        <w:br w:type="textWrapping"/>
      </w:r>
      <w:r>
        <w:rPr>
          <w:color w:val="000000" w:themeColor="text1"/>
          <w:spacing w:val="0"/>
          <w:sz w:val="24"/>
          <w:szCs w:val="24"/>
          <w14:textFill>
            <w14:solidFill>
              <w14:schemeClr w14:val="tx1"/>
            </w14:solidFill>
          </w14:textFill>
        </w:rPr>
        <w:t>     </w:t>
      </w:r>
      <w:r>
        <w:rPr>
          <w:rFonts w:hint="eastAsia" w:ascii="宋体" w:hAnsi="宋体" w:eastAsia="宋体" w:cs="宋体"/>
          <w:color w:val="000000" w:themeColor="text1"/>
          <w:spacing w:val="0"/>
          <w:sz w:val="21"/>
          <w:szCs w:val="21"/>
          <w14:textFill>
            <w14:solidFill>
              <w14:schemeClr w14:val="tx1"/>
            </w14:solidFill>
          </w14:textFill>
        </w:rPr>
        <w:t>  本公司（联合体）郑重声明，根据《政府采购促进中小企业发展管理办法》（财库﹝2020﹞46 号）的规定，本公司（联合体）参加</w:t>
      </w:r>
      <w:r>
        <w:rPr>
          <w:rFonts w:hint="eastAsia" w:ascii="宋体" w:hAnsi="宋体" w:eastAsia="宋体" w:cs="宋体"/>
          <w:color w:val="000000" w:themeColor="text1"/>
          <w:spacing w:val="0"/>
          <w:sz w:val="21"/>
          <w:szCs w:val="21"/>
          <w:u w:val="single"/>
          <w14:textFill>
            <w14:solidFill>
              <w14:schemeClr w14:val="tx1"/>
            </w14:solidFill>
          </w14:textFill>
        </w:rPr>
        <w:t>（单位名称）</w:t>
      </w:r>
      <w:r>
        <w:rPr>
          <w:rFonts w:hint="eastAsia" w:ascii="宋体" w:hAnsi="宋体" w:eastAsia="宋体" w:cs="宋体"/>
          <w:color w:val="000000" w:themeColor="text1"/>
          <w:spacing w:val="0"/>
          <w:sz w:val="21"/>
          <w:szCs w:val="21"/>
          <w14:textFill>
            <w14:solidFill>
              <w14:schemeClr w14:val="tx1"/>
            </w14:solidFill>
          </w14:textFill>
        </w:rPr>
        <w:t>的</w:t>
      </w:r>
      <w:r>
        <w:rPr>
          <w:rFonts w:hint="eastAsia" w:ascii="宋体" w:hAnsi="宋体" w:eastAsia="宋体" w:cs="宋体"/>
          <w:color w:val="000000" w:themeColor="text1"/>
          <w:spacing w:val="0"/>
          <w:sz w:val="21"/>
          <w:szCs w:val="21"/>
          <w:u w:val="single"/>
          <w14:textFill>
            <w14:solidFill>
              <w14:schemeClr w14:val="tx1"/>
            </w14:solidFill>
          </w14:textFill>
        </w:rPr>
        <w:t>（项目名称）</w:t>
      </w:r>
      <w:r>
        <w:rPr>
          <w:rFonts w:hint="eastAsia" w:ascii="宋体" w:hAnsi="宋体" w:eastAsia="宋体" w:cs="宋体"/>
          <w:color w:val="000000" w:themeColor="text1"/>
          <w:spacing w:val="0"/>
          <w:sz w:val="21"/>
          <w:szCs w:val="21"/>
          <w14:textFill>
            <w14:solidFill>
              <w14:schemeClr w14:val="tx1"/>
            </w14:solidFill>
          </w14:textFill>
        </w:rPr>
        <w:t>采购活动，提供的货物全部由符合政策要求的中小企业制造。相关企业（含联合体中的中小企业、签订分包意向协议的中小企业）的具体情况如下：</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1. </w:t>
      </w:r>
      <w:r>
        <w:rPr>
          <w:rFonts w:hint="eastAsia" w:ascii="宋体" w:hAnsi="宋体" w:eastAsia="宋体" w:cs="宋体"/>
          <w:color w:val="000000" w:themeColor="text1"/>
          <w:spacing w:val="0"/>
          <w:sz w:val="21"/>
          <w:szCs w:val="21"/>
          <w:u w:val="single"/>
          <w14:textFill>
            <w14:solidFill>
              <w14:schemeClr w14:val="tx1"/>
            </w14:solidFill>
          </w14:textFill>
        </w:rPr>
        <w:t> （标的名称） </w:t>
      </w:r>
      <w:r>
        <w:rPr>
          <w:rFonts w:hint="eastAsia" w:ascii="宋体" w:hAnsi="宋体" w:eastAsia="宋体" w:cs="宋体"/>
          <w:color w:val="000000" w:themeColor="text1"/>
          <w:spacing w:val="0"/>
          <w:sz w:val="21"/>
          <w:szCs w:val="21"/>
          <w14:textFill>
            <w14:solidFill>
              <w14:schemeClr w14:val="tx1"/>
            </w14:solidFill>
          </w14:textFill>
        </w:rPr>
        <w:t>，属于</w:t>
      </w:r>
      <w:r>
        <w:rPr>
          <w:rFonts w:hint="eastAsia" w:ascii="宋体" w:hAnsi="宋体" w:eastAsia="宋体" w:cs="宋体"/>
          <w:color w:val="000000" w:themeColor="text1"/>
          <w:spacing w:val="0"/>
          <w:sz w:val="21"/>
          <w:szCs w:val="21"/>
          <w:u w:val="single"/>
          <w14:textFill>
            <w14:solidFill>
              <w14:schemeClr w14:val="tx1"/>
            </w14:solidFill>
          </w14:textFill>
        </w:rPr>
        <w:t>（采购文件中明确的所属行业）行业</w:t>
      </w:r>
      <w:r>
        <w:rPr>
          <w:rFonts w:hint="eastAsia" w:ascii="宋体" w:hAnsi="宋体" w:eastAsia="宋体" w:cs="宋体"/>
          <w:color w:val="000000" w:themeColor="text1"/>
          <w:spacing w:val="0"/>
          <w:sz w:val="21"/>
          <w:szCs w:val="21"/>
          <w14:textFill>
            <w14:solidFill>
              <w14:schemeClr w14:val="tx1"/>
            </w14:solidFill>
          </w14:textFill>
        </w:rPr>
        <w:t>；制造商为</w:t>
      </w:r>
      <w:r>
        <w:rPr>
          <w:rFonts w:hint="eastAsia" w:ascii="宋体" w:hAnsi="宋体" w:eastAsia="宋体" w:cs="宋体"/>
          <w:color w:val="000000" w:themeColor="text1"/>
          <w:spacing w:val="0"/>
          <w:sz w:val="21"/>
          <w:szCs w:val="21"/>
          <w:u w:val="single"/>
          <w14:textFill>
            <w14:solidFill>
              <w14:schemeClr w14:val="tx1"/>
            </w14:solidFill>
          </w14:textFill>
        </w:rPr>
        <w:t>（企业名称）</w:t>
      </w:r>
      <w:r>
        <w:rPr>
          <w:rFonts w:hint="eastAsia" w:ascii="宋体" w:hAnsi="宋体" w:eastAsia="宋体" w:cs="宋体"/>
          <w:color w:val="000000" w:themeColor="text1"/>
          <w:spacing w:val="0"/>
          <w:sz w:val="21"/>
          <w:szCs w:val="21"/>
          <w14:textFill>
            <w14:solidFill>
              <w14:schemeClr w14:val="tx1"/>
            </w14:solidFill>
          </w14:textFill>
        </w:rPr>
        <w:t>，从业人员</w:t>
      </w:r>
      <w:r>
        <w:rPr>
          <w:rFonts w:hint="eastAsia" w:ascii="宋体" w:hAnsi="宋体" w:eastAsia="宋体" w:cs="宋体"/>
          <w:color w:val="000000" w:themeColor="text1"/>
          <w:spacing w:val="0"/>
          <w:sz w:val="21"/>
          <w:szCs w:val="21"/>
          <w:u w:val="single"/>
          <w14:textFill>
            <w14:solidFill>
              <w14:schemeClr w14:val="tx1"/>
            </w14:solidFill>
          </w14:textFill>
        </w:rPr>
        <w:t>  </w:t>
      </w:r>
      <w:r>
        <w:rPr>
          <w:rFonts w:hint="eastAsia" w:ascii="宋体" w:hAnsi="宋体" w:eastAsia="宋体" w:cs="宋体"/>
          <w:color w:val="000000" w:themeColor="text1"/>
          <w:spacing w:val="0"/>
          <w:sz w:val="21"/>
          <w:szCs w:val="21"/>
          <w14:textFill>
            <w14:solidFill>
              <w14:schemeClr w14:val="tx1"/>
            </w14:solidFill>
          </w14:textFill>
        </w:rPr>
        <w:t>人，营业收入为</w:t>
      </w:r>
      <w:r>
        <w:rPr>
          <w:rFonts w:hint="eastAsia" w:ascii="宋体" w:hAnsi="宋体" w:eastAsia="宋体" w:cs="宋体"/>
          <w:color w:val="000000" w:themeColor="text1"/>
          <w:spacing w:val="0"/>
          <w:sz w:val="21"/>
          <w:szCs w:val="21"/>
          <w:u w:val="single"/>
          <w14:textFill>
            <w14:solidFill>
              <w14:schemeClr w14:val="tx1"/>
            </w14:solidFill>
          </w14:textFill>
        </w:rPr>
        <w:t>  </w:t>
      </w:r>
      <w:r>
        <w:rPr>
          <w:rFonts w:hint="eastAsia" w:ascii="宋体" w:hAnsi="宋体" w:eastAsia="宋体" w:cs="宋体"/>
          <w:color w:val="000000" w:themeColor="text1"/>
          <w:spacing w:val="0"/>
          <w:sz w:val="21"/>
          <w:szCs w:val="21"/>
          <w14:textFill>
            <w14:solidFill>
              <w14:schemeClr w14:val="tx1"/>
            </w14:solidFill>
          </w14:textFill>
        </w:rPr>
        <w:t>万元，资产总额为</w:t>
      </w:r>
      <w:r>
        <w:rPr>
          <w:rFonts w:hint="eastAsia" w:ascii="宋体" w:hAnsi="宋体" w:eastAsia="宋体" w:cs="宋体"/>
          <w:color w:val="000000" w:themeColor="text1"/>
          <w:spacing w:val="0"/>
          <w:sz w:val="21"/>
          <w:szCs w:val="21"/>
          <w:u w:val="single"/>
          <w14:textFill>
            <w14:solidFill>
              <w14:schemeClr w14:val="tx1"/>
            </w14:solidFill>
          </w14:textFill>
        </w:rPr>
        <w:t>  </w:t>
      </w:r>
      <w:r>
        <w:rPr>
          <w:rFonts w:hint="eastAsia" w:ascii="宋体" w:hAnsi="宋体" w:eastAsia="宋体" w:cs="宋体"/>
          <w:color w:val="000000" w:themeColor="text1"/>
          <w:spacing w:val="0"/>
          <w:sz w:val="21"/>
          <w:szCs w:val="21"/>
          <w14:textFill>
            <w14:solidFill>
              <w14:schemeClr w14:val="tx1"/>
            </w14:solidFill>
          </w14:textFill>
        </w:rPr>
        <w:t>万元</w:t>
      </w:r>
      <w:r>
        <w:rPr>
          <w:rFonts w:hint="eastAsia" w:ascii="宋体" w:hAnsi="宋体" w:eastAsia="宋体" w:cs="宋体"/>
          <w:color w:val="000000" w:themeColor="text1"/>
          <w:spacing w:val="0"/>
          <w:sz w:val="21"/>
          <w:szCs w:val="21"/>
          <w:vertAlign w:val="superscript"/>
          <w14:textFill>
            <w14:solidFill>
              <w14:schemeClr w14:val="tx1"/>
            </w14:solidFill>
          </w14:textFill>
        </w:rPr>
        <w:t>1</w:t>
      </w:r>
      <w:r>
        <w:rPr>
          <w:rFonts w:hint="eastAsia" w:ascii="宋体" w:hAnsi="宋体" w:eastAsia="宋体" w:cs="宋体"/>
          <w:color w:val="000000" w:themeColor="text1"/>
          <w:spacing w:val="0"/>
          <w:sz w:val="21"/>
          <w:szCs w:val="21"/>
          <w14:textFill>
            <w14:solidFill>
              <w14:schemeClr w14:val="tx1"/>
            </w14:solidFill>
          </w14:textFill>
        </w:rPr>
        <w:t>，属于</w:t>
      </w:r>
      <w:r>
        <w:rPr>
          <w:rFonts w:hint="eastAsia" w:ascii="宋体" w:hAnsi="宋体" w:eastAsia="宋体" w:cs="宋体"/>
          <w:color w:val="000000" w:themeColor="text1"/>
          <w:spacing w:val="0"/>
          <w:sz w:val="21"/>
          <w:szCs w:val="21"/>
          <w:u w:val="single"/>
          <w14:textFill>
            <w14:solidFill>
              <w14:schemeClr w14:val="tx1"/>
            </w14:solidFill>
          </w14:textFill>
        </w:rPr>
        <w:t>（中型企业、小型企业、微型企业）；</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2. </w:t>
      </w:r>
      <w:r>
        <w:rPr>
          <w:rFonts w:hint="eastAsia" w:ascii="宋体" w:hAnsi="宋体" w:eastAsia="宋体" w:cs="宋体"/>
          <w:color w:val="000000" w:themeColor="text1"/>
          <w:spacing w:val="0"/>
          <w:sz w:val="21"/>
          <w:szCs w:val="21"/>
          <w:u w:val="single"/>
          <w14:textFill>
            <w14:solidFill>
              <w14:schemeClr w14:val="tx1"/>
            </w14:solidFill>
          </w14:textFill>
        </w:rPr>
        <w:t> （标的名称） </w:t>
      </w:r>
      <w:r>
        <w:rPr>
          <w:rFonts w:hint="eastAsia" w:ascii="宋体" w:hAnsi="宋体" w:eastAsia="宋体" w:cs="宋体"/>
          <w:color w:val="000000" w:themeColor="text1"/>
          <w:spacing w:val="0"/>
          <w:sz w:val="21"/>
          <w:szCs w:val="21"/>
          <w14:textFill>
            <w14:solidFill>
              <w14:schemeClr w14:val="tx1"/>
            </w14:solidFill>
          </w14:textFill>
        </w:rPr>
        <w:t>，属于</w:t>
      </w:r>
      <w:r>
        <w:rPr>
          <w:rFonts w:hint="eastAsia" w:ascii="宋体" w:hAnsi="宋体" w:eastAsia="宋体" w:cs="宋体"/>
          <w:color w:val="000000" w:themeColor="text1"/>
          <w:spacing w:val="0"/>
          <w:sz w:val="21"/>
          <w:szCs w:val="21"/>
          <w:u w:val="single"/>
          <w14:textFill>
            <w14:solidFill>
              <w14:schemeClr w14:val="tx1"/>
            </w14:solidFill>
          </w14:textFill>
        </w:rPr>
        <w:t> （采购文件中明确的所属行业 ）行业；</w:t>
      </w:r>
      <w:r>
        <w:rPr>
          <w:rFonts w:hint="eastAsia" w:ascii="宋体" w:hAnsi="宋体" w:eastAsia="宋体" w:cs="宋体"/>
          <w:color w:val="000000" w:themeColor="text1"/>
          <w:spacing w:val="0"/>
          <w:sz w:val="21"/>
          <w:szCs w:val="21"/>
          <w14:textFill>
            <w14:solidFill>
              <w14:schemeClr w14:val="tx1"/>
            </w14:solidFill>
          </w14:textFill>
        </w:rPr>
        <w:t>制造商为</w:t>
      </w:r>
      <w:r>
        <w:rPr>
          <w:rFonts w:hint="eastAsia" w:ascii="宋体" w:hAnsi="宋体" w:eastAsia="宋体" w:cs="宋体"/>
          <w:color w:val="000000" w:themeColor="text1"/>
          <w:spacing w:val="0"/>
          <w:sz w:val="21"/>
          <w:szCs w:val="21"/>
          <w:u w:val="single"/>
          <w14:textFill>
            <w14:solidFill>
              <w14:schemeClr w14:val="tx1"/>
            </w14:solidFill>
          </w14:textFill>
        </w:rPr>
        <w:t>（企业名称），</w:t>
      </w:r>
      <w:r>
        <w:rPr>
          <w:rFonts w:hint="eastAsia" w:ascii="宋体" w:hAnsi="宋体" w:eastAsia="宋体" w:cs="宋体"/>
          <w:color w:val="000000" w:themeColor="text1"/>
          <w:spacing w:val="0"/>
          <w:sz w:val="21"/>
          <w:szCs w:val="21"/>
          <w14:textFill>
            <w14:solidFill>
              <w14:schemeClr w14:val="tx1"/>
            </w14:solidFill>
          </w14:textFill>
        </w:rPr>
        <w:t>从业人员</w:t>
      </w:r>
      <w:r>
        <w:rPr>
          <w:rFonts w:hint="eastAsia" w:ascii="宋体" w:hAnsi="宋体" w:eastAsia="宋体" w:cs="宋体"/>
          <w:color w:val="000000" w:themeColor="text1"/>
          <w:spacing w:val="0"/>
          <w:sz w:val="21"/>
          <w:szCs w:val="21"/>
          <w:u w:val="single"/>
          <w14:textFill>
            <w14:solidFill>
              <w14:schemeClr w14:val="tx1"/>
            </w14:solidFill>
          </w14:textFill>
        </w:rPr>
        <w:t>  </w:t>
      </w:r>
      <w:r>
        <w:rPr>
          <w:rFonts w:hint="eastAsia" w:ascii="宋体" w:hAnsi="宋体" w:eastAsia="宋体" w:cs="宋体"/>
          <w:color w:val="000000" w:themeColor="text1"/>
          <w:spacing w:val="0"/>
          <w:sz w:val="21"/>
          <w:szCs w:val="21"/>
          <w14:textFill>
            <w14:solidFill>
              <w14:schemeClr w14:val="tx1"/>
            </w14:solidFill>
          </w14:textFill>
        </w:rPr>
        <w:t>人，营业收入为</w:t>
      </w:r>
      <w:r>
        <w:rPr>
          <w:rFonts w:hint="eastAsia" w:ascii="宋体" w:hAnsi="宋体" w:eastAsia="宋体" w:cs="宋体"/>
          <w:color w:val="000000" w:themeColor="text1"/>
          <w:spacing w:val="0"/>
          <w:sz w:val="21"/>
          <w:szCs w:val="21"/>
          <w:u w:val="single"/>
          <w14:textFill>
            <w14:solidFill>
              <w14:schemeClr w14:val="tx1"/>
            </w14:solidFill>
          </w14:textFill>
        </w:rPr>
        <w:t>  </w:t>
      </w:r>
      <w:r>
        <w:rPr>
          <w:rFonts w:hint="eastAsia" w:ascii="宋体" w:hAnsi="宋体" w:eastAsia="宋体" w:cs="宋体"/>
          <w:color w:val="000000" w:themeColor="text1"/>
          <w:spacing w:val="0"/>
          <w:sz w:val="21"/>
          <w:szCs w:val="21"/>
          <w14:textFill>
            <w14:solidFill>
              <w14:schemeClr w14:val="tx1"/>
            </w14:solidFill>
          </w14:textFill>
        </w:rPr>
        <w:t>万元，资产总额为</w:t>
      </w:r>
      <w:r>
        <w:rPr>
          <w:rFonts w:hint="eastAsia" w:ascii="宋体" w:hAnsi="宋体" w:eastAsia="宋体" w:cs="宋体"/>
          <w:color w:val="000000" w:themeColor="text1"/>
          <w:spacing w:val="0"/>
          <w:sz w:val="21"/>
          <w:szCs w:val="21"/>
          <w:u w:val="single"/>
          <w14:textFill>
            <w14:solidFill>
              <w14:schemeClr w14:val="tx1"/>
            </w14:solidFill>
          </w14:textFill>
        </w:rPr>
        <w:t>  </w:t>
      </w:r>
      <w:r>
        <w:rPr>
          <w:rFonts w:hint="eastAsia" w:ascii="宋体" w:hAnsi="宋体" w:eastAsia="宋体" w:cs="宋体"/>
          <w:color w:val="000000" w:themeColor="text1"/>
          <w:spacing w:val="0"/>
          <w:sz w:val="21"/>
          <w:szCs w:val="21"/>
          <w14:textFill>
            <w14:solidFill>
              <w14:schemeClr w14:val="tx1"/>
            </w14:solidFill>
          </w14:textFill>
        </w:rPr>
        <w:t>万元，属于</w:t>
      </w:r>
      <w:r>
        <w:rPr>
          <w:rFonts w:hint="eastAsia" w:ascii="宋体" w:hAnsi="宋体" w:eastAsia="宋体" w:cs="宋体"/>
          <w:color w:val="000000" w:themeColor="text1"/>
          <w:spacing w:val="0"/>
          <w:sz w:val="21"/>
          <w:szCs w:val="21"/>
          <w:u w:val="single"/>
          <w14:textFill>
            <w14:solidFill>
              <w14:schemeClr w14:val="tx1"/>
            </w14:solidFill>
          </w14:textFill>
        </w:rPr>
        <w:t>（中型企业、小型企业、微型企业）；</w:t>
      </w:r>
      <w:r>
        <w:rPr>
          <w:color w:val="000000" w:themeColor="text1"/>
          <w:spacing w:val="0"/>
          <w:sz w:val="24"/>
          <w:szCs w:val="24"/>
          <w14:textFill>
            <w14:solidFill>
              <w14:schemeClr w14:val="tx1"/>
            </w14:solidFill>
          </w14:textFill>
        </w:rPr>
        <w:br w:type="textWrapping"/>
      </w:r>
      <w:r>
        <w:rPr>
          <w:color w:val="000000" w:themeColor="text1"/>
          <w:spacing w:val="0"/>
          <w:sz w:val="24"/>
          <w:szCs w:val="24"/>
          <w14:textFill>
            <w14:solidFill>
              <w14:schemeClr w14:val="tx1"/>
            </w14:solidFill>
          </w14:textFill>
        </w:rPr>
        <w:t>  </w:t>
      </w:r>
      <w:r>
        <w:rPr>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以上企业，不属于大企业的分支机构，不存在控股股东为大企业的情形，也不存在与大企业的负责人为同一人的情形。</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本企业对上述声明内容的真实性负责。如有虚假，将依法承担相应责任。</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企业名称（盖章）：        </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日期：</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1从业人员、营业收入、资产总额填报上一年度数据，无上一年度数据的新成立企业可不填报。</w:t>
      </w:r>
      <w:r>
        <w:rPr>
          <w:color w:val="000000" w:themeColor="text1"/>
          <w:spacing w:val="0"/>
          <w:sz w:val="24"/>
          <w:szCs w:val="24"/>
          <w14:textFill>
            <w14:solidFill>
              <w14:schemeClr w14:val="tx1"/>
            </w14:solidFill>
          </w14:textFill>
        </w:rPr>
        <w:br w:type="textWrapping"/>
      </w:r>
      <w:r>
        <w:rPr>
          <w:color w:val="000000" w:themeColor="text1"/>
          <w:spacing w:val="0"/>
          <w:sz w:val="24"/>
          <w:szCs w:val="24"/>
          <w14:textFill>
            <w14:solidFill>
              <w14:schemeClr w14:val="tx1"/>
            </w14:solidFill>
          </w14:textFill>
        </w:rPr>
        <w:br w:type="textWrapping"/>
      </w:r>
      <w:r>
        <w:rPr>
          <w:color w:val="000000" w:themeColor="text1"/>
          <w:spacing w:val="0"/>
          <w:sz w:val="24"/>
          <w:szCs w:val="24"/>
          <w14:textFill>
            <w14:solidFill>
              <w14:schemeClr w14:val="tx1"/>
            </w14:solidFill>
          </w14:textFill>
        </w:rPr>
        <w:br w:type="textWrapping"/>
      </w:r>
      <w:r>
        <w:rPr>
          <w:color w:val="000000" w:themeColor="text1"/>
          <w:spacing w:val="0"/>
          <w:sz w:val="24"/>
          <w:szCs w:val="24"/>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中小企业声明函（工程、服务）</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本公司（联合体）郑重声明，根据《政府采购促进中小企业发展管理办法》（财库﹝2020﹞46 号）的规定，本公司（联合体）参加</w:t>
      </w:r>
      <w:r>
        <w:rPr>
          <w:rFonts w:hint="eastAsia" w:ascii="宋体" w:hAnsi="宋体" w:eastAsia="宋体" w:cs="宋体"/>
          <w:color w:val="000000" w:themeColor="text1"/>
          <w:spacing w:val="0"/>
          <w:sz w:val="21"/>
          <w:szCs w:val="21"/>
          <w:u w:val="single"/>
          <w14:textFill>
            <w14:solidFill>
              <w14:schemeClr w14:val="tx1"/>
            </w14:solidFill>
          </w14:textFill>
        </w:rPr>
        <w:t>（单位名称）</w:t>
      </w:r>
      <w:r>
        <w:rPr>
          <w:rFonts w:hint="eastAsia" w:ascii="宋体" w:hAnsi="宋体" w:eastAsia="宋体" w:cs="宋体"/>
          <w:color w:val="000000" w:themeColor="text1"/>
          <w:spacing w:val="0"/>
          <w:sz w:val="21"/>
          <w:szCs w:val="21"/>
          <w14:textFill>
            <w14:solidFill>
              <w14:schemeClr w14:val="tx1"/>
            </w14:solidFill>
          </w14:textFill>
        </w:rPr>
        <w:t>的</w:t>
      </w:r>
      <w:r>
        <w:rPr>
          <w:rFonts w:hint="eastAsia" w:ascii="宋体" w:hAnsi="宋体" w:eastAsia="宋体" w:cs="宋体"/>
          <w:color w:val="000000" w:themeColor="text1"/>
          <w:spacing w:val="0"/>
          <w:sz w:val="21"/>
          <w:szCs w:val="21"/>
          <w:u w:val="single"/>
          <w14:textFill>
            <w14:solidFill>
              <w14:schemeClr w14:val="tx1"/>
            </w14:solidFill>
          </w14:textFill>
        </w:rPr>
        <w:t>（项目名称）</w:t>
      </w:r>
      <w:r>
        <w:rPr>
          <w:rFonts w:hint="eastAsia" w:ascii="宋体" w:hAnsi="宋体" w:eastAsia="宋体" w:cs="宋体"/>
          <w:color w:val="000000" w:themeColor="text1"/>
          <w:spacing w:val="0"/>
          <w:sz w:val="21"/>
          <w:szCs w:val="21"/>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1. </w:t>
      </w:r>
      <w:r>
        <w:rPr>
          <w:rFonts w:hint="eastAsia" w:ascii="宋体" w:hAnsi="宋体" w:eastAsia="宋体" w:cs="宋体"/>
          <w:color w:val="000000" w:themeColor="text1"/>
          <w:spacing w:val="0"/>
          <w:sz w:val="21"/>
          <w:szCs w:val="21"/>
          <w:u w:val="single"/>
          <w14:textFill>
            <w14:solidFill>
              <w14:schemeClr w14:val="tx1"/>
            </w14:solidFill>
          </w14:textFill>
        </w:rPr>
        <w:t>（标的名称）</w:t>
      </w:r>
      <w:r>
        <w:rPr>
          <w:rFonts w:hint="eastAsia" w:ascii="宋体" w:hAnsi="宋体" w:eastAsia="宋体" w:cs="宋体"/>
          <w:color w:val="000000" w:themeColor="text1"/>
          <w:spacing w:val="0"/>
          <w:sz w:val="21"/>
          <w:szCs w:val="21"/>
          <w14:textFill>
            <w14:solidFill>
              <w14:schemeClr w14:val="tx1"/>
            </w14:solidFill>
          </w14:textFill>
        </w:rPr>
        <w:t>，属于</w:t>
      </w:r>
      <w:r>
        <w:rPr>
          <w:rFonts w:hint="eastAsia" w:ascii="宋体" w:hAnsi="宋体" w:eastAsia="宋体" w:cs="宋体"/>
          <w:color w:val="000000" w:themeColor="text1"/>
          <w:spacing w:val="0"/>
          <w:sz w:val="21"/>
          <w:szCs w:val="21"/>
          <w:u w:val="single"/>
          <w14:textFill>
            <w14:solidFill>
              <w14:schemeClr w14:val="tx1"/>
            </w14:solidFill>
          </w14:textFill>
        </w:rPr>
        <w:t>（采购文件中明确的所属行业）</w:t>
      </w:r>
      <w:r>
        <w:rPr>
          <w:rFonts w:hint="eastAsia" w:ascii="宋体" w:hAnsi="宋体" w:eastAsia="宋体" w:cs="宋体"/>
          <w:color w:val="000000" w:themeColor="text1"/>
          <w:spacing w:val="0"/>
          <w:sz w:val="21"/>
          <w:szCs w:val="21"/>
          <w14:textFill>
            <w14:solidFill>
              <w14:schemeClr w14:val="tx1"/>
            </w14:solidFill>
          </w14:textFill>
        </w:rPr>
        <w:t>；承建（承接）企业为</w:t>
      </w:r>
      <w:r>
        <w:rPr>
          <w:rFonts w:hint="eastAsia" w:ascii="宋体" w:hAnsi="宋体" w:eastAsia="宋体" w:cs="宋体"/>
          <w:color w:val="000000" w:themeColor="text1"/>
          <w:spacing w:val="0"/>
          <w:sz w:val="21"/>
          <w:szCs w:val="21"/>
          <w:u w:val="single"/>
          <w14:textFill>
            <w14:solidFill>
              <w14:schemeClr w14:val="tx1"/>
            </w14:solidFill>
          </w14:textFill>
        </w:rPr>
        <w:t>（企业名称）</w:t>
      </w:r>
      <w:r>
        <w:rPr>
          <w:rFonts w:hint="eastAsia" w:ascii="宋体" w:hAnsi="宋体" w:eastAsia="宋体" w:cs="宋体"/>
          <w:color w:val="000000" w:themeColor="text1"/>
          <w:spacing w:val="0"/>
          <w:sz w:val="21"/>
          <w:szCs w:val="21"/>
          <w14:textFill>
            <w14:solidFill>
              <w14:schemeClr w14:val="tx1"/>
            </w14:solidFill>
          </w14:textFill>
        </w:rPr>
        <w:t>，从业人员</w:t>
      </w:r>
      <w:r>
        <w:rPr>
          <w:rFonts w:hint="eastAsia" w:ascii="宋体" w:hAnsi="宋体" w:eastAsia="宋体" w:cs="宋体"/>
          <w:color w:val="000000" w:themeColor="text1"/>
          <w:spacing w:val="0"/>
          <w:sz w:val="21"/>
          <w:szCs w:val="21"/>
          <w:u w:val="single"/>
          <w14:textFill>
            <w14:solidFill>
              <w14:schemeClr w14:val="tx1"/>
            </w14:solidFill>
          </w14:textFill>
        </w:rPr>
        <w:t> </w:t>
      </w:r>
      <w:r>
        <w:rPr>
          <w:rFonts w:hint="eastAsia" w:ascii="宋体" w:hAnsi="宋体" w:eastAsia="宋体" w:cs="宋体"/>
          <w:color w:val="000000" w:themeColor="text1"/>
          <w:spacing w:val="0"/>
          <w:sz w:val="21"/>
          <w:szCs w:val="21"/>
          <w14:textFill>
            <w14:solidFill>
              <w14:schemeClr w14:val="tx1"/>
            </w14:solidFill>
          </w14:textFill>
        </w:rPr>
        <w:t> </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人，营业收入为</w:t>
      </w:r>
      <w:r>
        <w:rPr>
          <w:rFonts w:hint="eastAsia" w:ascii="宋体" w:hAnsi="宋体" w:eastAsia="宋体" w:cs="宋体"/>
          <w:color w:val="000000" w:themeColor="text1"/>
          <w:spacing w:val="0"/>
          <w:sz w:val="21"/>
          <w:szCs w:val="21"/>
          <w:u w:val="single"/>
          <w14:textFill>
            <w14:solidFill>
              <w14:schemeClr w14:val="tx1"/>
            </w14:solidFill>
          </w14:textFill>
        </w:rPr>
        <w:t>  </w:t>
      </w:r>
      <w:r>
        <w:rPr>
          <w:rFonts w:hint="eastAsia" w:ascii="宋体" w:hAnsi="宋体" w:eastAsia="宋体" w:cs="宋体"/>
          <w:color w:val="000000" w:themeColor="text1"/>
          <w:spacing w:val="0"/>
          <w:sz w:val="21"/>
          <w:szCs w:val="21"/>
          <w14:textFill>
            <w14:solidFill>
              <w14:schemeClr w14:val="tx1"/>
            </w14:solidFill>
          </w14:textFill>
        </w:rPr>
        <w:t>万元，资产总额为</w:t>
      </w:r>
      <w:r>
        <w:rPr>
          <w:rFonts w:hint="eastAsia" w:ascii="宋体" w:hAnsi="宋体" w:eastAsia="宋体" w:cs="宋体"/>
          <w:color w:val="000000" w:themeColor="text1"/>
          <w:spacing w:val="0"/>
          <w:sz w:val="21"/>
          <w:szCs w:val="21"/>
          <w:u w:val="single"/>
          <w14:textFill>
            <w14:solidFill>
              <w14:schemeClr w14:val="tx1"/>
            </w14:solidFill>
          </w14:textFill>
        </w:rPr>
        <w:t>  </w:t>
      </w:r>
      <w:r>
        <w:rPr>
          <w:rFonts w:hint="eastAsia" w:ascii="宋体" w:hAnsi="宋体" w:eastAsia="宋体" w:cs="宋体"/>
          <w:color w:val="000000" w:themeColor="text1"/>
          <w:spacing w:val="0"/>
          <w:sz w:val="21"/>
          <w:szCs w:val="21"/>
          <w14:textFill>
            <w14:solidFill>
              <w14:schemeClr w14:val="tx1"/>
            </w14:solidFill>
          </w14:textFill>
        </w:rPr>
        <w:t>万元</w:t>
      </w:r>
      <w:r>
        <w:rPr>
          <w:rFonts w:hint="eastAsia" w:ascii="宋体" w:hAnsi="宋体" w:eastAsia="宋体" w:cs="宋体"/>
          <w:color w:val="000000" w:themeColor="text1"/>
          <w:spacing w:val="0"/>
          <w:sz w:val="21"/>
          <w:szCs w:val="21"/>
          <w:vertAlign w:val="superscript"/>
          <w14:textFill>
            <w14:solidFill>
              <w14:schemeClr w14:val="tx1"/>
            </w14:solidFill>
          </w14:textFill>
        </w:rPr>
        <w:t>1</w:t>
      </w:r>
      <w:r>
        <w:rPr>
          <w:rFonts w:hint="eastAsia" w:ascii="宋体" w:hAnsi="宋体" w:eastAsia="宋体" w:cs="宋体"/>
          <w:color w:val="000000" w:themeColor="text1"/>
          <w:spacing w:val="0"/>
          <w:sz w:val="21"/>
          <w:szCs w:val="21"/>
          <w14:textFill>
            <w14:solidFill>
              <w14:schemeClr w14:val="tx1"/>
            </w14:solidFill>
          </w14:textFill>
        </w:rPr>
        <w:t>，属于</w:t>
      </w:r>
      <w:r>
        <w:rPr>
          <w:rFonts w:hint="eastAsia" w:ascii="宋体" w:hAnsi="宋体" w:eastAsia="宋体" w:cs="宋体"/>
          <w:color w:val="000000" w:themeColor="text1"/>
          <w:spacing w:val="0"/>
          <w:sz w:val="21"/>
          <w:szCs w:val="21"/>
          <w:u w:val="single"/>
          <w14:textFill>
            <w14:solidFill>
              <w14:schemeClr w14:val="tx1"/>
            </w14:solidFill>
          </w14:textFill>
        </w:rPr>
        <w:t>（中型企业、小型企业、微型企业）；</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        2. </w:t>
      </w:r>
      <w:r>
        <w:rPr>
          <w:rFonts w:hint="eastAsia" w:ascii="宋体" w:hAnsi="宋体" w:eastAsia="宋体" w:cs="宋体"/>
          <w:color w:val="000000" w:themeColor="text1"/>
          <w:spacing w:val="0"/>
          <w:sz w:val="21"/>
          <w:szCs w:val="21"/>
          <w:u w:val="single"/>
          <w14:textFill>
            <w14:solidFill>
              <w14:schemeClr w14:val="tx1"/>
            </w14:solidFill>
          </w14:textFill>
        </w:rPr>
        <w:t>（标的名称）</w:t>
      </w:r>
      <w:r>
        <w:rPr>
          <w:rFonts w:hint="eastAsia" w:ascii="宋体" w:hAnsi="宋体" w:eastAsia="宋体" w:cs="宋体"/>
          <w:color w:val="000000" w:themeColor="text1"/>
          <w:spacing w:val="0"/>
          <w:sz w:val="21"/>
          <w:szCs w:val="21"/>
          <w14:textFill>
            <w14:solidFill>
              <w14:schemeClr w14:val="tx1"/>
            </w14:solidFill>
          </w14:textFill>
        </w:rPr>
        <w:t>，属于</w:t>
      </w:r>
      <w:r>
        <w:rPr>
          <w:rFonts w:hint="eastAsia" w:ascii="宋体" w:hAnsi="宋体" w:eastAsia="宋体" w:cs="宋体"/>
          <w:color w:val="000000" w:themeColor="text1"/>
          <w:spacing w:val="0"/>
          <w:sz w:val="21"/>
          <w:szCs w:val="21"/>
          <w:u w:val="single"/>
          <w14:textFill>
            <w14:solidFill>
              <w14:schemeClr w14:val="tx1"/>
            </w14:solidFill>
          </w14:textFill>
        </w:rPr>
        <w:t>（采购文件中明确的所属行业）；</w:t>
      </w:r>
      <w:r>
        <w:rPr>
          <w:rFonts w:hint="eastAsia" w:ascii="宋体" w:hAnsi="宋体" w:eastAsia="宋体" w:cs="宋体"/>
          <w:color w:val="000000" w:themeColor="text1"/>
          <w:spacing w:val="0"/>
          <w:sz w:val="21"/>
          <w:szCs w:val="21"/>
          <w14:textFill>
            <w14:solidFill>
              <w14:schemeClr w14:val="tx1"/>
            </w14:solidFill>
          </w14:textFill>
        </w:rPr>
        <w:t>承建（承接）企业为</w:t>
      </w:r>
      <w:r>
        <w:rPr>
          <w:rFonts w:hint="eastAsia" w:ascii="宋体" w:hAnsi="宋体" w:eastAsia="宋体" w:cs="宋体"/>
          <w:color w:val="000000" w:themeColor="text1"/>
          <w:spacing w:val="0"/>
          <w:sz w:val="21"/>
          <w:szCs w:val="21"/>
          <w:u w:val="single"/>
          <w14:textFill>
            <w14:solidFill>
              <w14:schemeClr w14:val="tx1"/>
            </w14:solidFill>
          </w14:textFill>
        </w:rPr>
        <w:t>（企业名称）</w:t>
      </w:r>
      <w:r>
        <w:rPr>
          <w:rFonts w:hint="eastAsia" w:ascii="宋体" w:hAnsi="宋体" w:eastAsia="宋体" w:cs="宋体"/>
          <w:color w:val="000000" w:themeColor="text1"/>
          <w:spacing w:val="0"/>
          <w:sz w:val="21"/>
          <w:szCs w:val="21"/>
          <w14:textFill>
            <w14:solidFill>
              <w14:schemeClr w14:val="tx1"/>
            </w14:solidFill>
          </w14:textFill>
        </w:rPr>
        <w:t>，从业人员</w:t>
      </w:r>
      <w:r>
        <w:rPr>
          <w:rFonts w:hint="eastAsia" w:ascii="宋体" w:hAnsi="宋体" w:eastAsia="宋体" w:cs="宋体"/>
          <w:color w:val="000000" w:themeColor="text1"/>
          <w:spacing w:val="0"/>
          <w:sz w:val="21"/>
          <w:szCs w:val="21"/>
          <w:u w:val="single"/>
          <w14:textFill>
            <w14:solidFill>
              <w14:schemeClr w14:val="tx1"/>
            </w14:solidFill>
          </w14:textFill>
        </w:rPr>
        <w:t>  </w:t>
      </w:r>
      <w:r>
        <w:rPr>
          <w:rFonts w:hint="eastAsia" w:ascii="宋体" w:hAnsi="宋体" w:eastAsia="宋体" w:cs="宋体"/>
          <w:color w:val="000000" w:themeColor="text1"/>
          <w:spacing w:val="0"/>
          <w:sz w:val="21"/>
          <w:szCs w:val="21"/>
          <w14:textFill>
            <w14:solidFill>
              <w14:schemeClr w14:val="tx1"/>
            </w14:solidFill>
          </w14:textFill>
        </w:rPr>
        <w:t>人，营业收入为</w:t>
      </w:r>
      <w:r>
        <w:rPr>
          <w:rFonts w:hint="eastAsia" w:ascii="宋体" w:hAnsi="宋体" w:eastAsia="宋体" w:cs="宋体"/>
          <w:color w:val="000000" w:themeColor="text1"/>
          <w:spacing w:val="0"/>
          <w:sz w:val="21"/>
          <w:szCs w:val="21"/>
          <w:u w:val="single"/>
          <w14:textFill>
            <w14:solidFill>
              <w14:schemeClr w14:val="tx1"/>
            </w14:solidFill>
          </w14:textFill>
        </w:rPr>
        <w:t>  </w:t>
      </w:r>
      <w:r>
        <w:rPr>
          <w:rFonts w:hint="eastAsia" w:ascii="宋体" w:hAnsi="宋体" w:eastAsia="宋体" w:cs="宋体"/>
          <w:color w:val="000000" w:themeColor="text1"/>
          <w:spacing w:val="0"/>
          <w:sz w:val="21"/>
          <w:szCs w:val="21"/>
          <w14:textFill>
            <w14:solidFill>
              <w14:schemeClr w14:val="tx1"/>
            </w14:solidFill>
          </w14:textFill>
        </w:rPr>
        <w:t>万元，资产总额为</w:t>
      </w:r>
      <w:r>
        <w:rPr>
          <w:rFonts w:hint="eastAsia" w:ascii="宋体" w:hAnsi="宋体" w:eastAsia="宋体" w:cs="宋体"/>
          <w:color w:val="000000" w:themeColor="text1"/>
          <w:spacing w:val="0"/>
          <w:sz w:val="21"/>
          <w:szCs w:val="21"/>
          <w:u w:val="single"/>
          <w14:textFill>
            <w14:solidFill>
              <w14:schemeClr w14:val="tx1"/>
            </w14:solidFill>
          </w14:textFill>
        </w:rPr>
        <w:t>  </w:t>
      </w:r>
      <w:r>
        <w:rPr>
          <w:rFonts w:hint="eastAsia" w:ascii="宋体" w:hAnsi="宋体" w:eastAsia="宋体" w:cs="宋体"/>
          <w:color w:val="000000" w:themeColor="text1"/>
          <w:spacing w:val="0"/>
          <w:sz w:val="21"/>
          <w:szCs w:val="21"/>
          <w14:textFill>
            <w14:solidFill>
              <w14:schemeClr w14:val="tx1"/>
            </w14:solidFill>
          </w14:textFill>
        </w:rPr>
        <w:t>万元，属于</w:t>
      </w:r>
      <w:r>
        <w:rPr>
          <w:rFonts w:hint="eastAsia" w:ascii="宋体" w:hAnsi="宋体" w:eastAsia="宋体" w:cs="宋体"/>
          <w:color w:val="000000" w:themeColor="text1"/>
          <w:spacing w:val="0"/>
          <w:sz w:val="21"/>
          <w:szCs w:val="21"/>
          <w:u w:val="single"/>
          <w14:textFill>
            <w14:solidFill>
              <w14:schemeClr w14:val="tx1"/>
            </w14:solidFill>
          </w14:textFill>
        </w:rPr>
        <w:t>（中型企业、小型企业、微型企业）；</w:t>
      </w:r>
      <w:r>
        <w:rPr>
          <w:rFonts w:hint="eastAsia" w:ascii="宋体" w:hAnsi="宋体" w:eastAsia="宋体" w:cs="宋体"/>
          <w:color w:val="000000" w:themeColor="text1"/>
          <w:spacing w:val="0"/>
          <w:sz w:val="21"/>
          <w:szCs w:val="21"/>
          <w:u w:val="single"/>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以上企业，不属于大企业的分支机构，不存在控股股东为大企业的情形，也不存在与大企业的负责人为同一人的情形。</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本企业对上述声明内容的真实性负责。如有虚假，将依法承担相应责任。</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企业名称（盖章）：                     </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日期：</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1从业人员、营业收入、资产总额填报上一年度数据，无上一年度数据的新成立企业可不填报。</w:t>
      </w:r>
    </w:p>
    <w:p>
      <w:pPr>
        <w:pStyle w:val="3"/>
        <w:keepNext w:val="0"/>
        <w:keepLines w:val="0"/>
        <w:widowControl/>
        <w:suppressLineNumbers w:val="0"/>
        <w:shd w:val="clear"/>
        <w:spacing w:before="165" w:beforeAutospacing="0" w:after="150" w:afterAutospacing="0" w:line="17" w:lineRule="atLeast"/>
        <w:ind w:left="0" w:right="0"/>
        <w:rPr>
          <w:rFonts w:hint="default" w:ascii="Helvetica" w:hAnsi="Helvetica" w:eastAsia="Helvetica" w:cs="Helvetica"/>
          <w:b w:val="0"/>
          <w:bCs w:val="0"/>
          <w:color w:val="000000" w:themeColor="text1"/>
          <w:sz w:val="48"/>
          <w:szCs w:val="48"/>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附：</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残疾人福利性单位声明函</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（专门面向中小企业或小型、微型企业适用，若有）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color w:val="000000" w:themeColor="text1"/>
          <w:sz w:val="21"/>
          <w:szCs w:val="21"/>
          <w:u w:val="single"/>
          <w14:textFill>
            <w14:solidFill>
              <w14:schemeClr w14:val="tx1"/>
            </w14:solidFill>
          </w14:textFill>
        </w:rPr>
        <w:t>（填写“项目名称”）</w:t>
      </w:r>
      <w:r>
        <w:rPr>
          <w:rFonts w:hint="eastAsia" w:ascii="宋体" w:hAnsi="宋体" w:eastAsia="宋体" w:cs="宋体"/>
          <w:color w:val="000000" w:themeColor="text1"/>
          <w:sz w:val="21"/>
          <w:szCs w:val="21"/>
          <w14:textFill>
            <w14:solidFill>
              <w14:schemeClr w14:val="tx1"/>
            </w14:solidFill>
          </w14:textFill>
        </w:rPr>
        <w:t>项目采购活动：</w:t>
      </w:r>
    </w:p>
    <w:p>
      <w:pPr>
        <w:pStyle w:val="8"/>
        <w:keepNext w:val="0"/>
        <w:keepLines w:val="0"/>
        <w:widowControl/>
        <w:suppressLineNumbers w:val="0"/>
        <w:shd w:val="clear"/>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）提供本投标人制造的</w:t>
      </w:r>
      <w:r>
        <w:rPr>
          <w:rFonts w:hint="eastAsia" w:ascii="宋体" w:hAnsi="宋体" w:eastAsia="宋体" w:cs="宋体"/>
          <w:color w:val="000000" w:themeColor="text1"/>
          <w:sz w:val="21"/>
          <w:szCs w:val="21"/>
          <w:u w:val="single"/>
          <w14:textFill>
            <w14:solidFill>
              <w14:schemeClr w14:val="tx1"/>
            </w14:solidFill>
          </w14:textFill>
        </w:rPr>
        <w:t>（填写“所投合同包、品目号”）</w:t>
      </w:r>
      <w:r>
        <w:rPr>
          <w:rFonts w:hint="eastAsia" w:ascii="宋体" w:hAnsi="宋体" w:eastAsia="宋体" w:cs="宋体"/>
          <w:color w:val="000000" w:themeColor="text1"/>
          <w:sz w:val="21"/>
          <w:szCs w:val="21"/>
          <w14:textFill>
            <w14:solidFill>
              <w14:schemeClr w14:val="tx1"/>
            </w14:solidFill>
          </w14:textFill>
        </w:rPr>
        <w:t>货物，或提供其他残疾人福利性单位制造的</w:t>
      </w:r>
      <w:r>
        <w:rPr>
          <w:rFonts w:hint="eastAsia" w:ascii="宋体" w:hAnsi="宋体" w:eastAsia="宋体" w:cs="宋体"/>
          <w:color w:val="000000" w:themeColor="text1"/>
          <w:sz w:val="21"/>
          <w:szCs w:val="21"/>
          <w:u w:val="single"/>
          <w14:textFill>
            <w14:solidFill>
              <w14:schemeClr w14:val="tx1"/>
            </w14:solidFill>
          </w14:textFill>
        </w:rPr>
        <w:t>（填写“所投合同包、品目号”）</w:t>
      </w:r>
      <w:r>
        <w:rPr>
          <w:rFonts w:hint="eastAsia" w:ascii="宋体" w:hAnsi="宋体" w:eastAsia="宋体" w:cs="宋体"/>
          <w:color w:val="000000" w:themeColor="text1"/>
          <w:sz w:val="21"/>
          <w:szCs w:val="21"/>
          <w14:textFill>
            <w14:solidFill>
              <w14:schemeClr w14:val="tx1"/>
            </w14:solidFill>
          </w14:textFill>
        </w:rPr>
        <w:t>货物（不包括使用非残疾人福利性单位注册商标的货物）。（说明：只有部分货物由残疾人福利企业制造的，在该货物后标</w:t>
      </w:r>
      <w:r>
        <w:rPr>
          <w:rFonts w:ascii="Segoe UI Symbol" w:hAnsi="Segoe UI Symbol" w:eastAsia="Segoe UI Symbol" w:cs="Segoe UI Symbol"/>
          <w:color w:val="000000" w:themeColor="text1"/>
          <w:sz w:val="19"/>
          <w:szCs w:val="19"/>
          <w:shd w:val="clear" w:fill="FFFFFF"/>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）由本投标人承建的</w:t>
      </w:r>
      <w:r>
        <w:rPr>
          <w:rFonts w:hint="eastAsia" w:ascii="宋体" w:hAnsi="宋体" w:eastAsia="宋体" w:cs="宋体"/>
          <w:color w:val="000000" w:themeColor="text1"/>
          <w:sz w:val="21"/>
          <w:szCs w:val="21"/>
          <w:u w:val="single"/>
          <w14:textFill>
            <w14:solidFill>
              <w14:schemeClr w14:val="tx1"/>
            </w14:solidFill>
          </w14:textFill>
        </w:rPr>
        <w:t>（填写“所投合同包、品目号”）</w:t>
      </w:r>
      <w:r>
        <w:rPr>
          <w:rFonts w:hint="eastAsia" w:ascii="宋体" w:hAnsi="宋体" w:eastAsia="宋体" w:cs="宋体"/>
          <w:color w:val="000000" w:themeColor="text1"/>
          <w:sz w:val="21"/>
          <w:szCs w:val="21"/>
          <w14:textFill>
            <w14:solidFill>
              <w14:schemeClr w14:val="tx1"/>
            </w14:solidFill>
          </w14:textFill>
        </w:rPr>
        <w:t>工程</w:t>
      </w:r>
    </w:p>
    <w:p>
      <w:pPr>
        <w:pStyle w:val="8"/>
        <w:keepNext w:val="0"/>
        <w:keepLines w:val="0"/>
        <w:widowControl/>
        <w:suppressLineNumbers w:val="0"/>
        <w:shd w:val="clear"/>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）由本投标人承接的</w:t>
      </w:r>
      <w:r>
        <w:rPr>
          <w:rFonts w:hint="eastAsia" w:ascii="宋体" w:hAnsi="宋体" w:eastAsia="宋体" w:cs="宋体"/>
          <w:color w:val="000000" w:themeColor="text1"/>
          <w:sz w:val="21"/>
          <w:szCs w:val="21"/>
          <w:u w:val="single"/>
          <w14:textFill>
            <w14:solidFill>
              <w14:schemeClr w14:val="tx1"/>
            </w14:solidFill>
          </w14:textFill>
        </w:rPr>
        <w:t>（填写“所投合同包、品目号”）</w:t>
      </w:r>
      <w:r>
        <w:rPr>
          <w:rFonts w:hint="eastAsia" w:ascii="宋体" w:hAnsi="宋体" w:eastAsia="宋体" w:cs="宋体"/>
          <w:color w:val="000000" w:themeColor="text1"/>
          <w:sz w:val="21"/>
          <w:szCs w:val="21"/>
          <w14:textFill>
            <w14:solidFill>
              <w14:schemeClr w14:val="tx1"/>
            </w14:solidFill>
          </w14:textFill>
        </w:rPr>
        <w:t>服务；</w:t>
      </w:r>
    </w:p>
    <w:p>
      <w:pPr>
        <w:pStyle w:val="8"/>
        <w:keepNext w:val="0"/>
        <w:keepLines w:val="0"/>
        <w:widowControl/>
        <w:suppressLineNumbers w:val="0"/>
        <w:shd w:val="clear"/>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本投标人对上述声明的真实性负责。如有虚假，将依法承担相应责任。</w:t>
      </w:r>
    </w:p>
    <w:p>
      <w:pPr>
        <w:pStyle w:val="8"/>
        <w:keepNext w:val="0"/>
        <w:keepLines w:val="0"/>
        <w:widowControl/>
        <w:suppressLineNumbers w:val="0"/>
        <w:shd w:val="clear"/>
        <w:spacing w:before="75" w:beforeAutospacing="0" w:after="75" w:afterAutospacing="0"/>
        <w:ind w:left="0" w:right="0" w:firstLine="42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备注：</w:t>
      </w:r>
    </w:p>
    <w:p>
      <w:pPr>
        <w:pStyle w:val="8"/>
        <w:keepNext w:val="0"/>
        <w:keepLines w:val="0"/>
        <w:widowControl/>
        <w:suppressLineNumbers w:val="0"/>
        <w:shd w:val="clear"/>
        <w:spacing w:before="75" w:beforeAutospacing="0" w:after="75"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1、请投标人按照实际情况编制填写本声明函，并在相应的（）中打“√”。</w:t>
      </w:r>
    </w:p>
    <w:p>
      <w:pPr>
        <w:pStyle w:val="8"/>
        <w:keepNext w:val="0"/>
        <w:keepLines w:val="0"/>
        <w:widowControl/>
        <w:suppressLineNumbers w:val="0"/>
        <w:shd w:val="clear"/>
        <w:spacing w:before="75" w:beforeAutospacing="0" w:after="75"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2、纸质投标文件正本中的本声明函（若有）应为原件。</w:t>
      </w:r>
    </w:p>
    <w:p>
      <w:pPr>
        <w:pStyle w:val="8"/>
        <w:keepNext w:val="0"/>
        <w:keepLines w:val="0"/>
        <w:widowControl/>
        <w:suppressLineNumbers w:val="0"/>
        <w:shd w:val="clear"/>
        <w:spacing w:before="75" w:beforeAutospacing="0" w:after="75"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3、若《残疾人福利性单位声明函》内容不真实，</w:t>
      </w:r>
      <w:r>
        <w:rPr>
          <w:rStyle w:val="11"/>
          <w:rFonts w:hint="eastAsia" w:ascii="宋体" w:hAnsi="宋体" w:eastAsia="宋体" w:cs="宋体"/>
          <w:b/>
          <w:bCs/>
          <w:color w:val="000000" w:themeColor="text1"/>
          <w:sz w:val="21"/>
          <w:szCs w:val="21"/>
          <w14:textFill>
            <w14:solidFill>
              <w14:schemeClr w14:val="tx1"/>
            </w14:solidFill>
          </w14:textFill>
        </w:rPr>
        <w:t>视为提供虚假材料。</w:t>
      </w:r>
    </w:p>
    <w:p>
      <w:pPr>
        <w:pStyle w:val="8"/>
        <w:keepNext w:val="0"/>
        <w:keepLines w:val="0"/>
        <w:widowControl/>
        <w:suppressLineNumbers w:val="0"/>
        <w:shd w:val="clear"/>
        <w:spacing w:before="75" w:beforeAutospacing="0" w:after="75"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w:t>
      </w:r>
      <w:r>
        <w:rPr>
          <w:rFonts w:hint="eastAsia" w:ascii="宋体" w:hAnsi="宋体" w:eastAsia="宋体" w:cs="宋体"/>
          <w:color w:val="000000" w:themeColor="text1"/>
          <w:sz w:val="21"/>
          <w:szCs w:val="21"/>
          <w:u w:val="single"/>
          <w14:textFill>
            <w14:solidFill>
              <w14:schemeClr w14:val="tx1"/>
            </w14:solidFill>
          </w14:textFill>
        </w:rPr>
        <w:t>（全称并加盖单位公章）</w:t>
      </w:r>
    </w:p>
    <w:p>
      <w:pPr>
        <w:pStyle w:val="8"/>
        <w:keepNext w:val="0"/>
        <w:keepLines w:val="0"/>
        <w:widowControl/>
        <w:suppressLineNumbers w:val="0"/>
        <w:shd w:val="clear"/>
        <w:spacing w:before="75" w:beforeAutospacing="0" w:after="75"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投标人代表签字：</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日期：</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1"/>
          <w:szCs w:val="21"/>
          <w14:textFill>
            <w14:solidFill>
              <w14:schemeClr w14:val="tx1"/>
            </w14:solidFill>
          </w14:textFill>
        </w:rPr>
        <w:t>二-12其他资格证明文件（若有）</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w:t>
      </w:r>
      <w:r>
        <w:rPr>
          <w:rStyle w:val="11"/>
          <w:rFonts w:hint="eastAsia" w:ascii="宋体" w:hAnsi="宋体" w:eastAsia="宋体" w:cs="宋体"/>
          <w:b/>
          <w:bCs/>
          <w:color w:val="000000" w:themeColor="text1"/>
          <w:sz w:val="21"/>
          <w:szCs w:val="21"/>
          <w14:textFill>
            <w14:solidFill>
              <w14:schemeClr w14:val="tx1"/>
            </w14:solidFill>
          </w14:textFill>
        </w:rPr>
        <w:t>-12-①具备履行合同所必需设备和专业技术能力专项证明材料（若有）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致：</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现附上我方具备履行合同所必需的设备和专业技术能力的专项证明材料复印件（具体附后），上述证明材料真实有效，否则我方负全部责任。</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★注意：</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1、招标文件要求投标人提供“具备履行合同所必需的设备和专业技术能力专项证明材料”的，投标人应按照招标文件规定在此项下提供相应证明材料复印件。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2、投标人提供的相应证明材料复印件均应符合：内容完整、清晰、整洁，并由投标人加盖其单位公章。</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w:t>
      </w:r>
      <w:r>
        <w:rPr>
          <w:rFonts w:hint="eastAsia" w:ascii="宋体" w:hAnsi="宋体" w:eastAsia="宋体" w:cs="宋体"/>
          <w:color w:val="000000" w:themeColor="text1"/>
          <w:sz w:val="21"/>
          <w:szCs w:val="21"/>
          <w:u w:val="single"/>
          <w14:textFill>
            <w14:solidFill>
              <w14:schemeClr w14:val="tx1"/>
            </w14:solidFill>
          </w14:textFill>
        </w:rPr>
        <w:t>（全称并加盖单位公章）</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投标人代表签字：</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日期：</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1"/>
          <w:szCs w:val="21"/>
          <w14:textFill>
            <w14:solidFill>
              <w14:schemeClr w14:val="tx1"/>
            </w14:solidFill>
          </w14:textFill>
        </w:rPr>
        <w:t>二-12-②招标文件规定的其他资格证明文件（若有）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编制说明</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除招标文件另有规定外，招标文件要求提交的除前述资格证明文件外的其他资格证明文件（若有）加盖投标人的单位公章后应在此项下提交。</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三</w:t>
      </w:r>
      <w:r>
        <w:rPr>
          <w:rStyle w:val="11"/>
          <w:rFonts w:hint="eastAsia" w:ascii="宋体" w:hAnsi="宋体" w:eastAsia="宋体" w:cs="宋体"/>
          <w:b/>
          <w:bCs/>
          <w:color w:val="000000" w:themeColor="text1"/>
          <w:sz w:val="21"/>
          <w:szCs w:val="21"/>
          <w14:textFill>
            <w14:solidFill>
              <w14:schemeClr w14:val="tx1"/>
            </w14:solidFill>
          </w14:textFill>
        </w:rPr>
        <w:t>、投标保证金</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编制说明</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1、在此项下提交的</w:t>
      </w:r>
      <w:r>
        <w:rPr>
          <w:rStyle w:val="11"/>
          <w:rFonts w:hint="eastAsia" w:ascii="宋体" w:hAnsi="宋体" w:eastAsia="宋体" w:cs="宋体"/>
          <w:b/>
          <w:bCs/>
          <w:color w:val="000000" w:themeColor="text1"/>
          <w:sz w:val="21"/>
          <w:szCs w:val="21"/>
          <w14:textFill>
            <w14:solidFill>
              <w14:schemeClr w14:val="tx1"/>
            </w14:solidFill>
          </w14:textFill>
        </w:rPr>
        <w:t>“投标保证金”</w:t>
      </w:r>
      <w:r>
        <w:rPr>
          <w:rFonts w:hint="eastAsia" w:ascii="宋体" w:hAnsi="宋体" w:eastAsia="宋体" w:cs="宋体"/>
          <w:color w:val="000000" w:themeColor="text1"/>
          <w:sz w:val="21"/>
          <w:szCs w:val="21"/>
          <w14:textFill>
            <w14:solidFill>
              <w14:schemeClr w14:val="tx1"/>
            </w14:solidFill>
          </w14:textFill>
        </w:rPr>
        <w:t>材料可使用转账凭证复印件或从福建省政府采购网上公开信息系统中下载的有关原始页面的打印件。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2、投标保证金是否已提交的认定按照招标文件第三章规定执行。</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28"/>
          <w:szCs w:val="28"/>
          <w14:textFill>
            <w14:solidFill>
              <w14:schemeClr w14:val="tx1"/>
            </w14:solidFill>
          </w14:textFill>
        </w:rPr>
        <w:t>封面格式</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48"/>
          <w:szCs w:val="48"/>
          <w14:textFill>
            <w14:solidFill>
              <w14:schemeClr w14:val="tx1"/>
            </w14:solidFill>
          </w14:textFill>
        </w:rPr>
        <w:t>福建省政府采购投标文件</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48"/>
          <w:szCs w:val="48"/>
          <w14:textFill>
            <w14:solidFill>
              <w14:schemeClr w14:val="tx1"/>
            </w14:solidFill>
          </w14:textFill>
        </w:rPr>
        <w:t>（报价部分）</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36"/>
          <w:szCs w:val="36"/>
          <w:u w:val="single"/>
          <w14:textFill>
            <w14:solidFill>
              <w14:schemeClr w14:val="tx1"/>
            </w14:solidFill>
          </w14:textFill>
        </w:rPr>
        <w:t>（填写正本或副本）</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1920"/>
        <w:rPr>
          <w:color w:val="000000" w:themeColor="text1"/>
          <w14:textFill>
            <w14:solidFill>
              <w14:schemeClr w14:val="tx1"/>
            </w14:solidFill>
          </w14:textFill>
        </w:rPr>
      </w:pPr>
      <w:r>
        <w:rPr>
          <w:rStyle w:val="11"/>
          <w:rFonts w:hint="eastAsia" w:ascii="宋体" w:hAnsi="宋体" w:eastAsia="宋体" w:cs="宋体"/>
          <w:b/>
          <w:bCs/>
          <w:color w:val="000000" w:themeColor="text1"/>
          <w:sz w:val="31"/>
          <w:szCs w:val="31"/>
          <w14:textFill>
            <w14:solidFill>
              <w14:schemeClr w14:val="tx1"/>
            </w14:solidFill>
          </w14:textFill>
        </w:rPr>
        <w:t>项目名称：</w:t>
      </w:r>
      <w:r>
        <w:rPr>
          <w:rStyle w:val="11"/>
          <w:rFonts w:hint="eastAsia" w:ascii="宋体" w:hAnsi="宋体" w:eastAsia="宋体" w:cs="宋体"/>
          <w:b/>
          <w:bCs/>
          <w:color w:val="000000" w:themeColor="text1"/>
          <w:sz w:val="31"/>
          <w:szCs w:val="31"/>
          <w:u w:val="single"/>
          <w14:textFill>
            <w14:solidFill>
              <w14:schemeClr w14:val="tx1"/>
            </w14:solidFill>
          </w14:textFill>
        </w:rPr>
        <w:t>（由投标人填写）</w:t>
      </w:r>
    </w:p>
    <w:p>
      <w:pPr>
        <w:pStyle w:val="8"/>
        <w:keepNext w:val="0"/>
        <w:keepLines w:val="0"/>
        <w:widowControl/>
        <w:suppressLineNumbers w:val="0"/>
        <w:shd w:val="clear"/>
        <w:spacing w:before="0" w:beforeAutospacing="0" w:after="150" w:afterAutospacing="0"/>
        <w:ind w:left="0" w:right="0" w:firstLine="1920"/>
        <w:rPr>
          <w:color w:val="000000" w:themeColor="text1"/>
          <w14:textFill>
            <w14:solidFill>
              <w14:schemeClr w14:val="tx1"/>
            </w14:solidFill>
          </w14:textFill>
        </w:rPr>
      </w:pPr>
      <w:r>
        <w:rPr>
          <w:rStyle w:val="11"/>
          <w:rFonts w:hint="eastAsia" w:ascii="宋体" w:hAnsi="宋体" w:eastAsia="宋体" w:cs="宋体"/>
          <w:b/>
          <w:bCs/>
          <w:color w:val="000000" w:themeColor="text1"/>
          <w:sz w:val="31"/>
          <w:szCs w:val="31"/>
          <w14:textFill>
            <w14:solidFill>
              <w14:schemeClr w14:val="tx1"/>
            </w14:solidFill>
          </w14:textFill>
        </w:rPr>
        <w:t>备案编号：</w:t>
      </w:r>
      <w:r>
        <w:rPr>
          <w:rStyle w:val="11"/>
          <w:rFonts w:hint="eastAsia" w:ascii="宋体" w:hAnsi="宋体" w:eastAsia="宋体" w:cs="宋体"/>
          <w:b/>
          <w:bCs/>
          <w:color w:val="000000" w:themeColor="text1"/>
          <w:sz w:val="31"/>
          <w:szCs w:val="31"/>
          <w:u w:val="single"/>
          <w14:textFill>
            <w14:solidFill>
              <w14:schemeClr w14:val="tx1"/>
            </w14:solidFill>
          </w14:textFill>
        </w:rPr>
        <w:t>（由投标人填写）</w:t>
      </w:r>
    </w:p>
    <w:p>
      <w:pPr>
        <w:pStyle w:val="8"/>
        <w:keepNext w:val="0"/>
        <w:keepLines w:val="0"/>
        <w:widowControl/>
        <w:suppressLineNumbers w:val="0"/>
        <w:shd w:val="clear"/>
        <w:spacing w:before="0" w:beforeAutospacing="0" w:after="150" w:afterAutospacing="0"/>
        <w:ind w:left="0" w:right="0" w:firstLine="1920"/>
        <w:rPr>
          <w:color w:val="000000" w:themeColor="text1"/>
          <w14:textFill>
            <w14:solidFill>
              <w14:schemeClr w14:val="tx1"/>
            </w14:solidFill>
          </w14:textFill>
        </w:rPr>
      </w:pPr>
      <w:r>
        <w:rPr>
          <w:rStyle w:val="11"/>
          <w:rFonts w:hint="eastAsia" w:ascii="宋体" w:hAnsi="宋体" w:eastAsia="宋体" w:cs="宋体"/>
          <w:b/>
          <w:bCs/>
          <w:color w:val="000000" w:themeColor="text1"/>
          <w:sz w:val="31"/>
          <w:szCs w:val="31"/>
          <w14:textFill>
            <w14:solidFill>
              <w14:schemeClr w14:val="tx1"/>
            </w14:solidFill>
          </w14:textFill>
        </w:rPr>
        <w:t>招标编号：</w:t>
      </w:r>
      <w:r>
        <w:rPr>
          <w:rStyle w:val="11"/>
          <w:rFonts w:hint="eastAsia" w:ascii="宋体" w:hAnsi="宋体" w:eastAsia="宋体" w:cs="宋体"/>
          <w:b/>
          <w:bCs/>
          <w:color w:val="000000" w:themeColor="text1"/>
          <w:sz w:val="31"/>
          <w:szCs w:val="31"/>
          <w:u w:val="single"/>
          <w14:textFill>
            <w14:solidFill>
              <w14:schemeClr w14:val="tx1"/>
            </w14:solidFill>
          </w14:textFill>
        </w:rPr>
        <w:t>（由投标人填写）</w:t>
      </w:r>
    </w:p>
    <w:p>
      <w:pPr>
        <w:pStyle w:val="8"/>
        <w:keepNext w:val="0"/>
        <w:keepLines w:val="0"/>
        <w:widowControl/>
        <w:suppressLineNumbers w:val="0"/>
        <w:shd w:val="clear"/>
        <w:spacing w:before="0" w:beforeAutospacing="0" w:after="150" w:afterAutospacing="0"/>
        <w:ind w:left="0" w:right="0" w:firstLine="1920"/>
        <w:rPr>
          <w:color w:val="000000" w:themeColor="text1"/>
          <w14:textFill>
            <w14:solidFill>
              <w14:schemeClr w14:val="tx1"/>
            </w14:solidFill>
          </w14:textFill>
        </w:rPr>
      </w:pPr>
      <w:r>
        <w:rPr>
          <w:rStyle w:val="11"/>
          <w:rFonts w:hint="eastAsia" w:ascii="宋体" w:hAnsi="宋体" w:eastAsia="宋体" w:cs="宋体"/>
          <w:b/>
          <w:bCs/>
          <w:color w:val="000000" w:themeColor="text1"/>
          <w:sz w:val="31"/>
          <w:szCs w:val="31"/>
          <w14:textFill>
            <w14:solidFill>
              <w14:schemeClr w14:val="tx1"/>
            </w14:solidFill>
          </w14:textFill>
        </w:rPr>
        <w:t>所投合同包：</w:t>
      </w:r>
      <w:r>
        <w:rPr>
          <w:rStyle w:val="11"/>
          <w:rFonts w:hint="eastAsia" w:ascii="宋体" w:hAnsi="宋体" w:eastAsia="宋体" w:cs="宋体"/>
          <w:b/>
          <w:bCs/>
          <w:color w:val="000000" w:themeColor="text1"/>
          <w:sz w:val="31"/>
          <w:szCs w:val="31"/>
          <w:u w:val="single"/>
          <w14:textFill>
            <w14:solidFill>
              <w14:schemeClr w14:val="tx1"/>
            </w14:solidFill>
          </w14:textFill>
        </w:rPr>
        <w:t>（由投标人填写）</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31"/>
          <w:szCs w:val="31"/>
          <w14:textFill>
            <w14:solidFill>
              <w14:schemeClr w14:val="tx1"/>
            </w14:solidFill>
          </w14:textFill>
        </w:rPr>
        <w:t>投标人：</w:t>
      </w:r>
      <w:r>
        <w:rPr>
          <w:rStyle w:val="11"/>
          <w:rFonts w:hint="eastAsia" w:ascii="宋体" w:hAnsi="宋体" w:eastAsia="宋体" w:cs="宋体"/>
          <w:b/>
          <w:bCs/>
          <w:color w:val="000000" w:themeColor="text1"/>
          <w:sz w:val="31"/>
          <w:szCs w:val="31"/>
          <w:u w:val="single"/>
          <w14:textFill>
            <w14:solidFill>
              <w14:schemeClr w14:val="tx1"/>
            </w14:solidFill>
          </w14:textFill>
        </w:rPr>
        <w:t>（填写“全称”）</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31"/>
          <w:szCs w:val="31"/>
          <w:u w:val="single"/>
          <w14:textFill>
            <w14:solidFill>
              <w14:schemeClr w14:val="tx1"/>
            </w14:solidFill>
          </w14:textFill>
        </w:rPr>
        <w:t>（由投标人填写）</w:t>
      </w:r>
      <w:r>
        <w:rPr>
          <w:rStyle w:val="11"/>
          <w:rFonts w:hint="eastAsia" w:ascii="宋体" w:hAnsi="宋体" w:eastAsia="宋体" w:cs="宋体"/>
          <w:b/>
          <w:bCs/>
          <w:color w:val="000000" w:themeColor="text1"/>
          <w:sz w:val="31"/>
          <w:szCs w:val="31"/>
          <w14:textFill>
            <w14:solidFill>
              <w14:schemeClr w14:val="tx1"/>
            </w14:solidFill>
          </w14:textFill>
        </w:rPr>
        <w:t>年</w:t>
      </w:r>
      <w:r>
        <w:rPr>
          <w:rStyle w:val="11"/>
          <w:rFonts w:hint="eastAsia" w:ascii="宋体" w:hAnsi="宋体" w:eastAsia="宋体" w:cs="宋体"/>
          <w:b/>
          <w:bCs/>
          <w:color w:val="000000" w:themeColor="text1"/>
          <w:sz w:val="31"/>
          <w:szCs w:val="31"/>
          <w:u w:val="single"/>
          <w14:textFill>
            <w14:solidFill>
              <w14:schemeClr w14:val="tx1"/>
            </w14:solidFill>
          </w14:textFill>
        </w:rPr>
        <w:t>（由投标人填写）</w:t>
      </w:r>
      <w:r>
        <w:rPr>
          <w:rStyle w:val="11"/>
          <w:rFonts w:hint="eastAsia" w:ascii="宋体" w:hAnsi="宋体" w:eastAsia="宋体" w:cs="宋体"/>
          <w:b/>
          <w:bCs/>
          <w:color w:val="000000" w:themeColor="text1"/>
          <w:sz w:val="31"/>
          <w:szCs w:val="31"/>
          <w14:textFill>
            <w14:solidFill>
              <w14:schemeClr w14:val="tx1"/>
            </w14:solidFill>
          </w14:textFill>
        </w:rPr>
        <w:t>月</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8"/>
          <w:szCs w:val="28"/>
          <w14:textFill>
            <w14:solidFill>
              <w14:schemeClr w14:val="tx1"/>
            </w14:solidFill>
          </w14:textFill>
        </w:rPr>
        <w:t>索引</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一、开标一览表</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二、投标分项报价表</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三、招标文件规定的价格扣除证明材料（若有）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四、招标文件规定的加分证明材料（若有）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1"/>
          <w:szCs w:val="21"/>
          <w14:textFill>
            <w14:solidFill>
              <w14:schemeClr w14:val="tx1"/>
            </w14:solidFill>
          </w14:textFill>
        </w:rPr>
        <w:t>一、开标一览表</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招标编号：</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right"/>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货币及单位：人民币元</w:t>
      </w:r>
    </w:p>
    <w:tbl>
      <w:tblPr>
        <w:tblStyle w:val="9"/>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065"/>
        <w:gridCol w:w="5670"/>
        <w:gridCol w:w="713"/>
        <w:gridCol w:w="107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10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合同包</w:t>
            </w:r>
          </w:p>
        </w:tc>
        <w:tc>
          <w:tcPr>
            <w:tcW w:w="56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投标报价</w:t>
            </w:r>
          </w:p>
        </w:tc>
        <w:tc>
          <w:tcPr>
            <w:tcW w:w="71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保证金</w:t>
            </w:r>
          </w:p>
        </w:tc>
        <w:tc>
          <w:tcPr>
            <w:tcW w:w="107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800" w:hRule="atLeast"/>
        </w:trPr>
        <w:tc>
          <w:tcPr>
            <w:tcW w:w="1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56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投标总价（大写金额）：</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tc>
        <w:tc>
          <w:tcPr>
            <w:tcW w:w="71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072"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a.投标报价的明细：详见《投标分项报价表》。</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w:t>
            </w:r>
          </w:p>
        </w:tc>
        <w:tc>
          <w:tcPr>
            <w:tcW w:w="56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投标总价（大写金额）：</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tc>
        <w:tc>
          <w:tcPr>
            <w:tcW w:w="71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072"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hd w:val="clear"/>
              <w:rPr>
                <w:rFonts w:hint="eastAsia" w:ascii="宋体"/>
                <w:color w:val="000000" w:themeColor="text1"/>
                <w:sz w:val="24"/>
                <w:szCs w:val="24"/>
                <w14:textFill>
                  <w14:solidFill>
                    <w14:schemeClr w14:val="tx1"/>
                  </w14:solidFill>
                </w14:textFill>
              </w:rPr>
            </w:pPr>
          </w:p>
        </w:tc>
      </w:tr>
    </w:tbl>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★注意：</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1、本表应按照下列规定填写：</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1.1投标人应按照本表格式填写所投的合同包的“投标报价”。</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1.2本表中列示的“合同包”应与《投标分项报价表》中列示的“合同包”保持一致，即：若本表中列示的“合同包”为“</w:t>
      </w:r>
      <w:r>
        <w:rPr>
          <w:rFonts w:hint="default" w:ascii="Calibri" w:hAnsi="Calibri" w:eastAsia="宋体" w:cs="Calibri"/>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”时，《投标分项报价表》中列示的“合同包”亦应为“</w:t>
      </w:r>
      <w:r>
        <w:rPr>
          <w:rFonts w:hint="default" w:ascii="Calibri" w:hAnsi="Calibri" w:eastAsia="宋体" w:cs="Calibri"/>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”，以此类推。</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1.3“大写金额”指“投标报价”应用“壹、贰、叁、肆、伍、陆、柒、捌、玖、拾、佰、仟、万、亿、元、角、分、零”等进行填写。</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2、纸质投标文件正本中的本表应为原件。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w:t>
      </w:r>
      <w:r>
        <w:rPr>
          <w:rFonts w:hint="eastAsia" w:ascii="宋体" w:hAnsi="宋体" w:eastAsia="宋体" w:cs="宋体"/>
          <w:color w:val="000000" w:themeColor="text1"/>
          <w:sz w:val="21"/>
          <w:szCs w:val="21"/>
          <w:u w:val="single"/>
          <w14:textFill>
            <w14:solidFill>
              <w14:schemeClr w14:val="tx1"/>
            </w14:solidFill>
          </w14:textFill>
        </w:rPr>
        <w:t>（全称并加盖单位公章）</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投标人代表签字：</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日期：</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default" w:ascii="Calibri" w:hAnsi="Calibri" w:cs="Calibri"/>
          <w:b/>
          <w:bCs/>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1"/>
          <w:szCs w:val="21"/>
          <w14:textFill>
            <w14:solidFill>
              <w14:schemeClr w14:val="tx1"/>
            </w14:solidFill>
          </w14:textFill>
        </w:rPr>
        <w:t>二、投标分项报价表</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招标编号：</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right"/>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货币及单位：人民币元</w:t>
      </w:r>
    </w:p>
    <w:tbl>
      <w:tblPr>
        <w:tblStyle w:val="9"/>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合同包</w:t>
            </w:r>
          </w:p>
        </w:tc>
        <w:tc>
          <w:tcPr>
            <w:tcW w:w="95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品目号</w:t>
            </w:r>
          </w:p>
        </w:tc>
        <w:tc>
          <w:tcPr>
            <w:tcW w:w="155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投标标的</w:t>
            </w:r>
          </w:p>
        </w:tc>
        <w:tc>
          <w:tcPr>
            <w:tcW w:w="127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规格</w:t>
            </w:r>
          </w:p>
        </w:tc>
        <w:tc>
          <w:tcPr>
            <w:tcW w:w="85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来源地</w:t>
            </w:r>
          </w:p>
        </w:tc>
        <w:tc>
          <w:tcPr>
            <w:tcW w:w="98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单价</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（现场）</w:t>
            </w:r>
          </w:p>
        </w:tc>
        <w:tc>
          <w:tcPr>
            <w:tcW w:w="56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数量</w:t>
            </w:r>
          </w:p>
        </w:tc>
        <w:tc>
          <w:tcPr>
            <w:tcW w:w="109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总价</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（现场）</w:t>
            </w:r>
          </w:p>
        </w:tc>
        <w:tc>
          <w:tcPr>
            <w:tcW w:w="8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42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95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15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12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8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9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5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10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4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hd w:val="clear"/>
              <w:rPr>
                <w:rFonts w:hint="eastAsia" w:ascii="宋体"/>
                <w:color w:val="000000" w:themeColor="text1"/>
                <w:sz w:val="24"/>
                <w:szCs w:val="24"/>
                <w14:textFill>
                  <w14:solidFill>
                    <w14:schemeClr w14:val="tx1"/>
                  </w14:solidFill>
                </w14:textFill>
              </w:rPr>
            </w:pPr>
          </w:p>
        </w:tc>
        <w:tc>
          <w:tcPr>
            <w:tcW w:w="95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5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12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8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9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5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10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w:t>
            </w:r>
          </w:p>
        </w:tc>
        <w:tc>
          <w:tcPr>
            <w:tcW w:w="95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5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12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8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9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5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10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r>
    </w:tbl>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★注意：</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1、本表应按照下列规定填写：</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”时，本表中列示的“合同包”亦应为“</w:t>
      </w:r>
      <w:r>
        <w:rPr>
          <w:rFonts w:hint="default" w:ascii="Calibri" w:hAnsi="Calibri" w:eastAsia="宋体" w:cs="Calibri"/>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”，以此类推。</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1.2“投标标的”为货物的：</w:t>
      </w:r>
      <w:r>
        <w:rPr>
          <w:rStyle w:val="11"/>
          <w:rFonts w:hint="eastAsia" w:ascii="宋体" w:hAnsi="宋体" w:eastAsia="宋体" w:cs="宋体"/>
          <w:b/>
          <w:bCs/>
          <w:color w:val="000000" w:themeColor="text1"/>
          <w:sz w:val="21"/>
          <w:szCs w:val="21"/>
          <w14:textFill>
            <w14:solidFill>
              <w14:schemeClr w14:val="tx1"/>
            </w14:solidFill>
          </w14:textFill>
        </w:rPr>
        <w:t>“规格”</w:t>
      </w:r>
      <w:r>
        <w:rPr>
          <w:rFonts w:hint="eastAsia" w:ascii="宋体" w:hAnsi="宋体" w:eastAsia="宋体" w:cs="宋体"/>
          <w:color w:val="000000" w:themeColor="text1"/>
          <w:sz w:val="21"/>
          <w:szCs w:val="21"/>
          <w14:textFill>
            <w14:solidFill>
              <w14:schemeClr w14:val="tx1"/>
            </w14:solidFill>
          </w14:textFill>
        </w:rPr>
        <w:t>项下应填写货物制造厂商赋予的品牌（属于节能、环保清单产品的货物，填写的品牌名称应与清单载明的品牌名称保持一致）及具体型号。</w:t>
      </w:r>
      <w:r>
        <w:rPr>
          <w:rStyle w:val="11"/>
          <w:rFonts w:hint="eastAsia" w:ascii="宋体" w:hAnsi="宋体" w:eastAsia="宋体" w:cs="宋体"/>
          <w:b/>
          <w:bCs/>
          <w:color w:val="000000" w:themeColor="text1"/>
          <w:sz w:val="21"/>
          <w:szCs w:val="21"/>
          <w14:textFill>
            <w14:solidFill>
              <w14:schemeClr w14:val="tx1"/>
            </w14:solidFill>
          </w14:textFill>
        </w:rPr>
        <w:t>“来源地”</w:t>
      </w:r>
      <w:r>
        <w:rPr>
          <w:rFonts w:hint="eastAsia" w:ascii="宋体" w:hAnsi="宋体" w:eastAsia="宋体" w:cs="宋体"/>
          <w:color w:val="000000" w:themeColor="text1"/>
          <w:sz w:val="21"/>
          <w:szCs w:val="21"/>
          <w14:textFill>
            <w14:solidFill>
              <w14:schemeClr w14:val="tx1"/>
            </w14:solidFill>
          </w14:textFill>
        </w:rPr>
        <w:t>应填写货物的原产地。</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1.3“投标标的”为服务的：</w:t>
      </w:r>
      <w:r>
        <w:rPr>
          <w:rStyle w:val="11"/>
          <w:rFonts w:hint="eastAsia" w:ascii="宋体" w:hAnsi="宋体" w:eastAsia="宋体" w:cs="宋体"/>
          <w:b/>
          <w:bCs/>
          <w:color w:val="000000" w:themeColor="text1"/>
          <w:sz w:val="21"/>
          <w:szCs w:val="21"/>
          <w14:textFill>
            <w14:solidFill>
              <w14:schemeClr w14:val="tx1"/>
            </w14:solidFill>
          </w14:textFill>
        </w:rPr>
        <w:t>“规格”</w:t>
      </w:r>
      <w:r>
        <w:rPr>
          <w:rFonts w:hint="eastAsia" w:ascii="宋体" w:hAnsi="宋体" w:eastAsia="宋体" w:cs="宋体"/>
          <w:color w:val="000000" w:themeColor="text1"/>
          <w:sz w:val="21"/>
          <w:szCs w:val="21"/>
          <w14:textFill>
            <w14:solidFill>
              <w14:schemeClr w14:val="tx1"/>
            </w14:solidFill>
          </w14:textFill>
        </w:rPr>
        <w:t>项下应填写服务提供者提供的服务标准及品牌（若有）。</w:t>
      </w:r>
      <w:r>
        <w:rPr>
          <w:rStyle w:val="11"/>
          <w:rFonts w:hint="eastAsia" w:ascii="宋体" w:hAnsi="宋体" w:eastAsia="宋体" w:cs="宋体"/>
          <w:b/>
          <w:bCs/>
          <w:color w:val="000000" w:themeColor="text1"/>
          <w:sz w:val="21"/>
          <w:szCs w:val="21"/>
          <w14:textFill>
            <w14:solidFill>
              <w14:schemeClr w14:val="tx1"/>
            </w14:solidFill>
          </w14:textFill>
        </w:rPr>
        <w:t>“来源地”</w:t>
      </w:r>
      <w:r>
        <w:rPr>
          <w:rFonts w:hint="eastAsia" w:ascii="宋体" w:hAnsi="宋体" w:eastAsia="宋体" w:cs="宋体"/>
          <w:color w:val="000000" w:themeColor="text1"/>
          <w:sz w:val="21"/>
          <w:szCs w:val="21"/>
          <w14:textFill>
            <w14:solidFill>
              <w14:schemeClr w14:val="tx1"/>
            </w14:solidFill>
          </w14:textFill>
        </w:rPr>
        <w:t>应填写服务提供者的所在地。</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1.4同一合同包中，</w:t>
      </w:r>
      <w:r>
        <w:rPr>
          <w:rStyle w:val="11"/>
          <w:rFonts w:hint="eastAsia" w:ascii="宋体" w:hAnsi="宋体" w:eastAsia="宋体" w:cs="宋体"/>
          <w:b/>
          <w:bCs/>
          <w:color w:val="000000" w:themeColor="text1"/>
          <w:sz w:val="21"/>
          <w:szCs w:val="21"/>
          <w14:textFill>
            <w14:solidFill>
              <w14:schemeClr w14:val="tx1"/>
            </w14:solidFill>
          </w14:textFill>
        </w:rPr>
        <w:t>“单价（现场）”</w:t>
      </w:r>
      <w:r>
        <w:rPr>
          <w:rFonts w:hint="eastAsia" w:ascii="宋体" w:hAnsi="宋体" w:eastAsia="宋体" w:cs="宋体"/>
          <w:color w:val="000000" w:themeColor="text1"/>
          <w:sz w:val="21"/>
          <w:szCs w:val="21"/>
          <w14:textFill>
            <w14:solidFill>
              <w14:schemeClr w14:val="tx1"/>
            </w14:solidFill>
          </w14:textFill>
        </w:rPr>
        <w:t>×</w:t>
      </w:r>
      <w:r>
        <w:rPr>
          <w:rStyle w:val="11"/>
          <w:rFonts w:hint="eastAsia" w:ascii="宋体" w:hAnsi="宋体" w:eastAsia="宋体" w:cs="宋体"/>
          <w:b/>
          <w:bCs/>
          <w:color w:val="000000" w:themeColor="text1"/>
          <w:sz w:val="21"/>
          <w:szCs w:val="21"/>
          <w14:textFill>
            <w14:solidFill>
              <w14:schemeClr w14:val="tx1"/>
            </w14:solidFill>
          </w14:textFill>
        </w:rPr>
        <w:t>“数量”</w:t>
      </w:r>
      <w:r>
        <w:rPr>
          <w:rFonts w:hint="eastAsia" w:ascii="宋体" w:hAnsi="宋体" w:eastAsia="宋体" w:cs="宋体"/>
          <w:color w:val="000000" w:themeColor="text1"/>
          <w:sz w:val="21"/>
          <w:szCs w:val="21"/>
          <w14:textFill>
            <w14:solidFill>
              <w14:schemeClr w14:val="tx1"/>
            </w14:solidFill>
          </w14:textFill>
        </w:rPr>
        <w:t>=</w:t>
      </w:r>
      <w:r>
        <w:rPr>
          <w:rStyle w:val="11"/>
          <w:rFonts w:hint="eastAsia" w:ascii="宋体" w:hAnsi="宋体" w:eastAsia="宋体" w:cs="宋体"/>
          <w:b/>
          <w:bCs/>
          <w:color w:val="000000" w:themeColor="text1"/>
          <w:sz w:val="21"/>
          <w:szCs w:val="21"/>
          <w14:textFill>
            <w14:solidFill>
              <w14:schemeClr w14:val="tx1"/>
            </w14:solidFill>
          </w14:textFill>
        </w:rPr>
        <w:t>“总价（现场）”</w:t>
      </w:r>
      <w:r>
        <w:rPr>
          <w:rFonts w:hint="eastAsia" w:ascii="宋体" w:hAnsi="宋体" w:eastAsia="宋体" w:cs="宋体"/>
          <w:color w:val="000000" w:themeColor="text1"/>
          <w:sz w:val="21"/>
          <w:szCs w:val="21"/>
          <w14:textFill>
            <w14:solidFill>
              <w14:schemeClr w14:val="tx1"/>
            </w14:solidFill>
          </w14:textFill>
        </w:rPr>
        <w:t>，全部品目号</w:t>
      </w:r>
      <w:r>
        <w:rPr>
          <w:rStyle w:val="11"/>
          <w:rFonts w:hint="eastAsia" w:ascii="宋体" w:hAnsi="宋体" w:eastAsia="宋体" w:cs="宋体"/>
          <w:b/>
          <w:bCs/>
          <w:color w:val="000000" w:themeColor="text1"/>
          <w:sz w:val="21"/>
          <w:szCs w:val="21"/>
          <w14:textFill>
            <w14:solidFill>
              <w14:schemeClr w14:val="tx1"/>
            </w14:solidFill>
          </w14:textFill>
        </w:rPr>
        <w:t>“总价（现场）”</w:t>
      </w:r>
      <w:r>
        <w:rPr>
          <w:rFonts w:hint="eastAsia" w:ascii="宋体" w:hAnsi="宋体" w:eastAsia="宋体" w:cs="宋体"/>
          <w:color w:val="000000" w:themeColor="text1"/>
          <w:sz w:val="21"/>
          <w:szCs w:val="21"/>
          <w14:textFill>
            <w14:solidFill>
              <w14:schemeClr w14:val="tx1"/>
            </w14:solidFill>
          </w14:textFill>
        </w:rPr>
        <w:t>的合计金额应与《开标一览表》中相应合同包列示的</w:t>
      </w:r>
      <w:r>
        <w:rPr>
          <w:rStyle w:val="11"/>
          <w:rFonts w:hint="eastAsia" w:ascii="宋体" w:hAnsi="宋体" w:eastAsia="宋体" w:cs="宋体"/>
          <w:b/>
          <w:bCs/>
          <w:color w:val="000000" w:themeColor="text1"/>
          <w:sz w:val="21"/>
          <w:szCs w:val="21"/>
          <w14:textFill>
            <w14:solidFill>
              <w14:schemeClr w14:val="tx1"/>
            </w14:solidFill>
          </w14:textFill>
        </w:rPr>
        <w:t>“投标总价”</w:t>
      </w:r>
      <w:r>
        <w:rPr>
          <w:rFonts w:hint="eastAsia" w:ascii="宋体" w:hAnsi="宋体" w:eastAsia="宋体" w:cs="宋体"/>
          <w:color w:val="000000" w:themeColor="text1"/>
          <w:sz w:val="21"/>
          <w:szCs w:val="21"/>
          <w14:textFill>
            <w14:solidFill>
              <w14:schemeClr w14:val="tx1"/>
            </w14:solidFill>
          </w14:textFill>
        </w:rPr>
        <w:t>保持一致。</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1.5若招标文件要求投标人对“备品备件价格、专用工具价格、技术服务费、安装调试费、检验培训费、运输费、保险费、税收”等进行报价的，请在本表的</w:t>
      </w:r>
      <w:r>
        <w:rPr>
          <w:rStyle w:val="11"/>
          <w:rFonts w:hint="eastAsia" w:ascii="宋体" w:hAnsi="宋体" w:eastAsia="宋体" w:cs="宋体"/>
          <w:b/>
          <w:bCs/>
          <w:color w:val="000000" w:themeColor="text1"/>
          <w:sz w:val="21"/>
          <w:szCs w:val="21"/>
          <w14:textFill>
            <w14:solidFill>
              <w14:schemeClr w14:val="tx1"/>
            </w14:solidFill>
          </w14:textFill>
        </w:rPr>
        <w:t>“备注”</w:t>
      </w:r>
      <w:r>
        <w:rPr>
          <w:rFonts w:hint="eastAsia" w:ascii="宋体" w:hAnsi="宋体" w:eastAsia="宋体" w:cs="宋体"/>
          <w:color w:val="000000" w:themeColor="text1"/>
          <w:sz w:val="21"/>
          <w:szCs w:val="21"/>
          <w14:textFill>
            <w14:solidFill>
              <w14:schemeClr w14:val="tx1"/>
            </w14:solidFill>
          </w14:textFill>
        </w:rPr>
        <w:t>项下填写。</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2、纸质投标文件正本中的本表应为原件。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w:t>
      </w:r>
      <w:r>
        <w:rPr>
          <w:rFonts w:hint="eastAsia" w:ascii="宋体" w:hAnsi="宋体" w:eastAsia="宋体" w:cs="宋体"/>
          <w:color w:val="000000" w:themeColor="text1"/>
          <w:sz w:val="21"/>
          <w:szCs w:val="21"/>
          <w:u w:val="single"/>
          <w14:textFill>
            <w14:solidFill>
              <w14:schemeClr w14:val="tx1"/>
            </w14:solidFill>
          </w14:textFill>
        </w:rPr>
        <w:t>（全称并加盖单位公章）</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投标人代表签字：</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日期：</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1"/>
          <w:szCs w:val="21"/>
          <w14:textFill>
            <w14:solidFill>
              <w14:schemeClr w14:val="tx1"/>
            </w14:solidFill>
          </w14:textFill>
        </w:rPr>
        <w:t>三、招标文件规定的价格扣除证明材料（若有）</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三-1优先类节能产品、环境标志产品价格扣除证明材料（若有）</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三-1-①优先类节能产品、环境标志产品统计表（价格扣除适用，若有）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招标编号：</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right"/>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货币及单位：人民币元</w:t>
      </w:r>
    </w:p>
    <w:tbl>
      <w:tblPr>
        <w:tblStyle w:val="9"/>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单价</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总价</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（现场）</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hd w:val="clear"/>
              <w:rPr>
                <w:rFonts w:hint="eastAsia" w:ascii="宋体"/>
                <w:color w:val="000000" w:themeColor="text1"/>
                <w:sz w:val="24"/>
                <w:szCs w:val="24"/>
                <w14:textFill>
                  <w14:solidFill>
                    <w14:schemeClr w14:val="tx1"/>
                  </w14:solidFill>
                </w14:textFill>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a.合同包内属于节能、环境标志产品的报价总金额：</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b.合同包投标总价（报价总金额）：</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c.“合同包内属于节能、环境标志产品的报价总金额”占“合同包投标总价（报价总金额）”的比例（以</w:t>
            </w:r>
            <w:r>
              <w:rPr>
                <w:rFonts w:hint="default" w:ascii="Calibri" w:hAnsi="Calibri" w:eastAsia="宋体" w:cs="Calibri"/>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列示）：</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tc>
      </w:tr>
    </w:tbl>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★注意：</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1、对节能、环境标志产品计算价格扣除时，只依据投标文件</w:t>
      </w:r>
      <w:r>
        <w:rPr>
          <w:rStyle w:val="11"/>
          <w:rFonts w:hint="eastAsia" w:ascii="宋体" w:hAnsi="宋体" w:eastAsia="宋体" w:cs="宋体"/>
          <w:b/>
          <w:bCs/>
          <w:color w:val="000000" w:themeColor="text1"/>
          <w:sz w:val="21"/>
          <w:szCs w:val="21"/>
          <w14:textFill>
            <w14:solidFill>
              <w14:schemeClr w14:val="tx1"/>
            </w14:solidFill>
          </w14:textFill>
        </w:rPr>
        <w:t>“三</w:t>
      </w:r>
      <w:r>
        <w:rPr>
          <w:rStyle w:val="11"/>
          <w:rFonts w:hint="default" w:ascii="Calibri" w:hAnsi="Calibri" w:eastAsia="宋体" w:cs="Calibri"/>
          <w:b/>
          <w:bCs/>
          <w:color w:val="000000" w:themeColor="text1"/>
          <w:sz w:val="21"/>
          <w:szCs w:val="21"/>
          <w14:textFill>
            <w14:solidFill>
              <w14:schemeClr w14:val="tx1"/>
            </w14:solidFill>
          </w14:textFill>
        </w:rPr>
        <w:t>-1-</w:t>
      </w:r>
      <w:r>
        <w:rPr>
          <w:rStyle w:val="11"/>
          <w:rFonts w:hint="eastAsia" w:ascii="宋体" w:hAnsi="宋体" w:eastAsia="宋体" w:cs="宋体"/>
          <w:b/>
          <w:bCs/>
          <w:color w:val="000000" w:themeColor="text1"/>
          <w:sz w:val="21"/>
          <w:szCs w:val="21"/>
          <w14:textFill>
            <w14:solidFill>
              <w14:schemeClr w14:val="tx1"/>
            </w14:solidFill>
          </w14:textFill>
        </w:rPr>
        <w:t>②优先类节能产品、环境标志产品证明材料（价格扣除适用，若有）”。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2、本表以合同包为单位，不同合同包请分别填写；同一合同包请按照其品目号顺序分别填写。</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3、具体统计、计算：</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3.1若节能、环境标志产品仅是构成投标产品的部件、组件或零件，则该投标产品不享受鼓励优惠政策。同一品目中各认证证书不重复计算价格扣除。强制类节能产品不享受价格扣除。</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3.2计算结果若除不尽，可四舍五入保留到小数点后两位。</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3.3投标人应按照招标文件要求认真统计、计算，否则评标委员会不予认定。</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3.4若无节能、环境标志产品，不填写本表，否则，</w:t>
      </w:r>
      <w:r>
        <w:rPr>
          <w:rStyle w:val="11"/>
          <w:rFonts w:hint="eastAsia" w:ascii="宋体" w:hAnsi="宋体" w:eastAsia="宋体" w:cs="宋体"/>
          <w:b/>
          <w:bCs/>
          <w:color w:val="000000" w:themeColor="text1"/>
          <w:sz w:val="21"/>
          <w:szCs w:val="21"/>
          <w14:textFill>
            <w14:solidFill>
              <w14:schemeClr w14:val="tx1"/>
            </w14:solidFill>
          </w14:textFill>
        </w:rPr>
        <w:t>视为提供虚假材料。</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4、纸质投标文件正本中的本表（若有）应为原件。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w:t>
      </w:r>
      <w:r>
        <w:rPr>
          <w:rFonts w:hint="eastAsia" w:ascii="宋体" w:hAnsi="宋体" w:eastAsia="宋体" w:cs="宋体"/>
          <w:color w:val="000000" w:themeColor="text1"/>
          <w:sz w:val="21"/>
          <w:szCs w:val="21"/>
          <w:u w:val="single"/>
          <w14:textFill>
            <w14:solidFill>
              <w14:schemeClr w14:val="tx1"/>
            </w14:solidFill>
          </w14:textFill>
        </w:rPr>
        <w:t>（全称并加盖单位公章）</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投标人代表签字：</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日期：</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default" w:ascii="Calibri" w:hAnsi="Calibri" w:cs="Calibri"/>
          <w:b/>
          <w:bCs/>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1"/>
          <w:szCs w:val="21"/>
          <w14:textFill>
            <w14:solidFill>
              <w14:schemeClr w14:val="tx1"/>
            </w14:solidFill>
          </w14:textFill>
        </w:rPr>
        <w:t>三-1-②优先类节能产品、环境标志产品证明材料（价格扣除适用，若有）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编制说明</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除招标文件另有规定外，投标人应按照招标文件第二章（表1）第</w:t>
      </w:r>
      <w:r>
        <w:rPr>
          <w:rFonts w:hint="default" w:ascii="Calibri" w:hAnsi="Calibri" w:eastAsia="宋体" w:cs="Calibri"/>
          <w:color w:val="000000" w:themeColor="text1"/>
          <w:sz w:val="21"/>
          <w:szCs w:val="21"/>
          <w14:textFill>
            <w14:solidFill>
              <w14:schemeClr w14:val="tx1"/>
            </w14:solidFill>
          </w14:textFill>
        </w:rPr>
        <w:t>13</w:t>
      </w:r>
      <w:r>
        <w:rPr>
          <w:rFonts w:hint="eastAsia" w:ascii="宋体" w:hAnsi="宋体" w:eastAsia="宋体" w:cs="宋体"/>
          <w:color w:val="000000" w:themeColor="text1"/>
          <w:sz w:val="21"/>
          <w:szCs w:val="21"/>
          <w14:textFill>
            <w14:solidFill>
              <w14:schemeClr w14:val="tx1"/>
            </w14:solidFill>
          </w14:textFill>
        </w:rPr>
        <w:t>项规定提供相应证明材料。</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default" w:ascii="Calibri" w:hAnsi="Calibri" w:cs="Calibri"/>
          <w:b/>
          <w:bCs/>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1"/>
          <w:szCs w:val="21"/>
          <w14:textFill>
            <w14:solidFill>
              <w14:schemeClr w14:val="tx1"/>
            </w14:solidFill>
          </w14:textFill>
        </w:rPr>
        <w:t>三-2小型、微型企业产品等价格扣除证明材料（若有）</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三-2-①小型、微型企业产品等统计表（价格扣除适用，若有）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招标编号：</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right"/>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货币及单位：人民币元</w:t>
      </w:r>
    </w:p>
    <w:tbl>
      <w:tblPr>
        <w:tblStyle w:val="9"/>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7305" w:type="dxa"/>
            <w:gridSpan w:val="7"/>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合同包内属于小型、微型企业产品等的情况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品目号</w:t>
            </w:r>
          </w:p>
        </w:tc>
        <w:tc>
          <w:tcPr>
            <w:tcW w:w="10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采购标的</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单价</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（现场）</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数量</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总价</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（现场）</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制造厂商</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企业类型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hd w:val="clear"/>
              <w:rPr>
                <w:rFonts w:hint="eastAsia" w:ascii="宋体"/>
                <w:color w:val="000000" w:themeColor="text1"/>
                <w:sz w:val="24"/>
                <w:szCs w:val="24"/>
                <w14:textFill>
                  <w14:solidFill>
                    <w14:schemeClr w14:val="tx1"/>
                  </w14:solidFill>
                </w14:textFill>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备注</w:t>
            </w:r>
          </w:p>
        </w:tc>
        <w:tc>
          <w:tcPr>
            <w:tcW w:w="7305"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合同包内属于小型、微型企业产品等的报价总金额：</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tc>
      </w:tr>
    </w:tbl>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★注意：</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1、对小型、微型企业产品等计算价格扣除时，只依据投标文件</w:t>
      </w:r>
      <w:r>
        <w:rPr>
          <w:rStyle w:val="11"/>
          <w:rFonts w:hint="eastAsia" w:ascii="宋体" w:hAnsi="宋体" w:eastAsia="宋体" w:cs="宋体"/>
          <w:b/>
          <w:bCs/>
          <w:color w:val="000000" w:themeColor="text1"/>
          <w:sz w:val="21"/>
          <w:szCs w:val="21"/>
          <w14:textFill>
            <w14:solidFill>
              <w14:schemeClr w14:val="tx1"/>
            </w14:solidFill>
          </w14:textFill>
        </w:rPr>
        <w:t>“三</w:t>
      </w:r>
      <w:r>
        <w:rPr>
          <w:rStyle w:val="11"/>
          <w:rFonts w:hint="default" w:ascii="Calibri" w:hAnsi="Calibri" w:eastAsia="宋体" w:cs="Calibri"/>
          <w:b/>
          <w:bCs/>
          <w:color w:val="000000" w:themeColor="text1"/>
          <w:sz w:val="21"/>
          <w:szCs w:val="21"/>
          <w14:textFill>
            <w14:solidFill>
              <w14:schemeClr w14:val="tx1"/>
            </w14:solidFill>
          </w14:textFill>
        </w:rPr>
        <w:t>-2-</w:t>
      </w:r>
      <w:r>
        <w:rPr>
          <w:rStyle w:val="11"/>
          <w:rFonts w:hint="eastAsia" w:ascii="宋体" w:hAnsi="宋体" w:eastAsia="宋体" w:cs="宋体"/>
          <w:b/>
          <w:bCs/>
          <w:color w:val="000000" w:themeColor="text1"/>
          <w:sz w:val="21"/>
          <w:szCs w:val="21"/>
          <w14:textFill>
            <w14:solidFill>
              <w14:schemeClr w14:val="tx1"/>
            </w14:solidFill>
          </w14:textFill>
        </w:rPr>
        <w:t>②中小企业声明函（价格扣除适用，若有）”及“三</w:t>
      </w:r>
      <w:r>
        <w:rPr>
          <w:rStyle w:val="11"/>
          <w:rFonts w:hint="default" w:ascii="Calibri" w:hAnsi="Calibri" w:eastAsia="宋体" w:cs="Calibri"/>
          <w:b/>
          <w:bCs/>
          <w:color w:val="000000" w:themeColor="text1"/>
          <w:sz w:val="21"/>
          <w:szCs w:val="21"/>
          <w14:textFill>
            <w14:solidFill>
              <w14:schemeClr w14:val="tx1"/>
            </w14:solidFill>
          </w14:textFill>
        </w:rPr>
        <w:t>-2-</w:t>
      </w:r>
      <w:r>
        <w:rPr>
          <w:rStyle w:val="11"/>
          <w:rFonts w:hint="eastAsia" w:ascii="宋体" w:hAnsi="宋体" w:eastAsia="宋体" w:cs="宋体"/>
          <w:b/>
          <w:bCs/>
          <w:color w:val="000000" w:themeColor="text1"/>
          <w:sz w:val="21"/>
          <w:szCs w:val="21"/>
          <w14:textFill>
            <w14:solidFill>
              <w14:schemeClr w14:val="tx1"/>
            </w14:solidFill>
          </w14:textFill>
        </w:rPr>
        <w:t>③小型、微型企业等证明材料（价格扣除适用，若有）”。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2、本表以合同包为单位，不同合同包请分别填写；同一合同包请按照其品目号顺序分别填写。</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shd w:val="clear" w:fill="FFFFFF"/>
          <w14:textFill>
            <w14:solidFill>
              <w14:schemeClr w14:val="tx1"/>
            </w14:solidFill>
          </w14:textFill>
        </w:rPr>
        <w:t>3、符合财政部、民政部、中国残联文件（财库</w:t>
      </w:r>
      <w:r>
        <w:rPr>
          <w:rFonts w:hint="default" w:ascii="Calibri" w:hAnsi="Calibri" w:cs="Calibri"/>
          <w:color w:val="000000" w:themeColor="text1"/>
          <w:sz w:val="21"/>
          <w:szCs w:val="21"/>
          <w:shd w:val="clear" w:fill="FFFFFF"/>
          <w14:textFill>
            <w14:solidFill>
              <w14:schemeClr w14:val="tx1"/>
            </w14:solidFill>
          </w14:textFill>
        </w:rPr>
        <w:t>[2017]141</w:t>
      </w:r>
      <w:r>
        <w:rPr>
          <w:rFonts w:hint="eastAsia" w:ascii="宋体" w:hAnsi="宋体" w:eastAsia="宋体" w:cs="宋体"/>
          <w:color w:val="000000" w:themeColor="text1"/>
          <w:sz w:val="21"/>
          <w:szCs w:val="21"/>
          <w:shd w:val="clear" w:fill="FFFFFF"/>
          <w14:textFill>
            <w14:solidFill>
              <w14:schemeClr w14:val="tx1"/>
            </w14:solidFill>
          </w14:textFill>
        </w:rPr>
        <w:t>号）规定的残疾人福利性单位提供本单位制造的货物、承担的工程或服务，或提供其他残疾人福利性单位制造的货物（不包括使用非残疾人福利性单位注册商标的货物）</w:t>
      </w:r>
      <w:r>
        <w:rPr>
          <w:rStyle w:val="11"/>
          <w:rFonts w:hint="eastAsia" w:ascii="宋体" w:hAnsi="宋体" w:eastAsia="宋体" w:cs="宋体"/>
          <w:b/>
          <w:bCs/>
          <w:color w:val="000000" w:themeColor="text1"/>
          <w:sz w:val="21"/>
          <w:szCs w:val="21"/>
          <w:shd w:val="clear" w:fill="FFFFFF"/>
          <w14:textFill>
            <w14:solidFill>
              <w14:schemeClr w14:val="tx1"/>
            </w14:solidFill>
          </w14:textFill>
        </w:rPr>
        <w:t>可享受价格扣除。</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shd w:val="clear" w:fill="FFFFFF"/>
          <w14:textFill>
            <w14:solidFill>
              <w14:schemeClr w14:val="tx1"/>
            </w14:solidFill>
          </w14:textFill>
        </w:rPr>
        <w:t>4、纸质投标文件正本中的本表（若有）应为原件。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w:t>
      </w:r>
      <w:r>
        <w:rPr>
          <w:rFonts w:hint="eastAsia" w:ascii="宋体" w:hAnsi="宋体" w:eastAsia="宋体" w:cs="宋体"/>
          <w:color w:val="000000" w:themeColor="text1"/>
          <w:sz w:val="21"/>
          <w:szCs w:val="21"/>
          <w:u w:val="single"/>
          <w14:textFill>
            <w14:solidFill>
              <w14:schemeClr w14:val="tx1"/>
            </w14:solidFill>
          </w14:textFill>
        </w:rPr>
        <w:t>（全称并加盖单位公章）</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投标人代表签字：</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日期：</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default" w:ascii="Calibri" w:hAnsi="Calibri" w:cs="Calibri"/>
          <w:b/>
          <w:bCs/>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1"/>
          <w:szCs w:val="21"/>
          <w14:textFill>
            <w14:solidFill>
              <w14:schemeClr w14:val="tx1"/>
            </w14:solidFill>
          </w14:textFill>
        </w:rPr>
        <w:t>三-2-②中小企业声明函（价格扣除适用，若有）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r>
        <w:rPr>
          <w:color w:val="000000" w:themeColor="text1"/>
          <w:spacing w:val="0"/>
          <w:sz w:val="24"/>
          <w:szCs w:val="24"/>
          <w14:textFill>
            <w14:solidFill>
              <w14:schemeClr w14:val="tx1"/>
            </w14:solidFill>
          </w14:textFill>
        </w:rPr>
        <w:t>中小企业声明函（货物）</w:t>
      </w:r>
      <w:r>
        <w:rPr>
          <w:color w:val="000000" w:themeColor="text1"/>
          <w:spacing w:val="0"/>
          <w:sz w:val="24"/>
          <w:szCs w:val="24"/>
          <w14:textFill>
            <w14:solidFill>
              <w14:schemeClr w14:val="tx1"/>
            </w14:solidFill>
          </w14:textFill>
        </w:rPr>
        <w:br w:type="textWrapping"/>
      </w:r>
      <w:r>
        <w:rPr>
          <w:color w:val="000000" w:themeColor="text1"/>
          <w:spacing w:val="0"/>
          <w:sz w:val="24"/>
          <w:szCs w:val="24"/>
          <w14:textFill>
            <w14:solidFill>
              <w14:schemeClr w14:val="tx1"/>
            </w14:solidFill>
          </w14:textFill>
        </w:rPr>
        <w:t>     </w:t>
      </w:r>
      <w:r>
        <w:rPr>
          <w:rFonts w:hint="eastAsia" w:ascii="宋体" w:hAnsi="宋体" w:eastAsia="宋体" w:cs="宋体"/>
          <w:color w:val="000000" w:themeColor="text1"/>
          <w:spacing w:val="0"/>
          <w:sz w:val="21"/>
          <w:szCs w:val="21"/>
          <w14:textFill>
            <w14:solidFill>
              <w14:schemeClr w14:val="tx1"/>
            </w14:solidFill>
          </w14:textFill>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1.  （标的名称） ，属于（采购文件中明确的所属行业）行业；制造商为（企业名称），从业人员  人，营业收入为  万元，资产总额为  万元</w:t>
      </w:r>
      <w:r>
        <w:rPr>
          <w:rFonts w:hint="eastAsia" w:ascii="宋体" w:hAnsi="宋体" w:eastAsia="宋体" w:cs="宋体"/>
          <w:color w:val="000000" w:themeColor="text1"/>
          <w:spacing w:val="0"/>
          <w:sz w:val="21"/>
          <w:szCs w:val="21"/>
          <w:vertAlign w:val="superscript"/>
          <w14:textFill>
            <w14:solidFill>
              <w14:schemeClr w14:val="tx1"/>
            </w14:solidFill>
          </w14:textFill>
        </w:rPr>
        <w:t>1</w:t>
      </w:r>
      <w:r>
        <w:rPr>
          <w:rFonts w:hint="eastAsia" w:ascii="宋体" w:hAnsi="宋体" w:eastAsia="宋体" w:cs="宋体"/>
          <w:color w:val="000000" w:themeColor="text1"/>
          <w:spacing w:val="0"/>
          <w:sz w:val="21"/>
          <w:szCs w:val="21"/>
          <w14:textFill>
            <w14:solidFill>
              <w14:schemeClr w14:val="tx1"/>
            </w14:solidFill>
          </w14:textFill>
        </w:rPr>
        <w:t>，属于（中型企业、小型企业、微型企业）；</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2.  （标的名称） ， 属 于 （采购文件中明确的所属行业 ）行业；制造商为（企业名称），从业人员  人，营业收入为  万元，资产总额为  万元，属于（中型企业、小型企业、微型企业）；</w:t>
      </w:r>
      <w:r>
        <w:rPr>
          <w:color w:val="000000" w:themeColor="text1"/>
          <w:spacing w:val="0"/>
          <w:sz w:val="24"/>
          <w:szCs w:val="24"/>
          <w14:textFill>
            <w14:solidFill>
              <w14:schemeClr w14:val="tx1"/>
            </w14:solidFill>
          </w14:textFill>
        </w:rPr>
        <w:br w:type="textWrapping"/>
      </w:r>
      <w:r>
        <w:rPr>
          <w:color w:val="000000" w:themeColor="text1"/>
          <w:spacing w:val="0"/>
          <w:sz w:val="24"/>
          <w:szCs w:val="24"/>
          <w14:textFill>
            <w14:solidFill>
              <w14:schemeClr w14:val="tx1"/>
            </w14:solidFill>
          </w14:textFill>
        </w:rPr>
        <w:t>  </w:t>
      </w:r>
      <w:r>
        <w:rPr>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以上企业，不属于大企业的分支机构，不存在控股股东为大企业的情形，也不存在与大企业的负责人为同一人的情形。</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本企业对上述声明内容的真实性负责。如有虚假，将依法承担相应责任。</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企业名称（盖章）：        </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日期：</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1从业人员、营业收入、资产总额填报上一年度数据，无上一年度数据的新成立企业可不填报。</w:t>
      </w:r>
      <w:r>
        <w:rPr>
          <w:color w:val="000000" w:themeColor="text1"/>
          <w:spacing w:val="0"/>
          <w:sz w:val="24"/>
          <w:szCs w:val="24"/>
          <w14:textFill>
            <w14:solidFill>
              <w14:schemeClr w14:val="tx1"/>
            </w14:solidFill>
          </w14:textFill>
        </w:rPr>
        <w:br w:type="textWrapping"/>
      </w:r>
      <w:r>
        <w:rPr>
          <w:color w:val="000000" w:themeColor="text1"/>
          <w:spacing w:val="0"/>
          <w:sz w:val="24"/>
          <w:szCs w:val="24"/>
          <w14:textFill>
            <w14:solidFill>
              <w14:schemeClr w14:val="tx1"/>
            </w14:solidFill>
          </w14:textFill>
        </w:rPr>
        <w:br w:type="textWrapping"/>
      </w:r>
      <w:r>
        <w:rPr>
          <w:color w:val="000000" w:themeColor="text1"/>
          <w:spacing w:val="0"/>
          <w:sz w:val="24"/>
          <w:szCs w:val="24"/>
          <w14:textFill>
            <w14:solidFill>
              <w14:schemeClr w14:val="tx1"/>
            </w14:solidFill>
          </w14:textFill>
        </w:rPr>
        <w:br w:type="textWrapping"/>
      </w:r>
      <w:r>
        <w:rPr>
          <w:color w:val="000000" w:themeColor="text1"/>
          <w:spacing w:val="0"/>
          <w:sz w:val="24"/>
          <w:szCs w:val="24"/>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中小企业声明函（工程、服务</w:t>
      </w:r>
      <w:r>
        <w:rPr>
          <w:rFonts w:hint="eastAsia" w:ascii="宋体" w:hAnsi="宋体" w:eastAsia="宋体" w:cs="宋体"/>
          <w:color w:val="000000" w:themeColor="text1"/>
          <w:spacing w:val="0"/>
          <w:sz w:val="21"/>
          <w:szCs w:val="21"/>
          <w14:textFill>
            <w14:solidFill>
              <w14:schemeClr w14:val="tx1"/>
            </w14:solidFill>
          </w14:textFill>
        </w:rPr>
        <w:t>）</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本公司（联合体）郑重声明，根据《政府采购促进中小企业发展管理办法》（财库﹝2020﹞46 号）的规定，本公司（联合体）参加</w:t>
      </w:r>
      <w:r>
        <w:rPr>
          <w:rFonts w:hint="eastAsia" w:ascii="宋体" w:hAnsi="宋体" w:eastAsia="宋体" w:cs="宋体"/>
          <w:color w:val="000000" w:themeColor="text1"/>
          <w:spacing w:val="0"/>
          <w:sz w:val="21"/>
          <w:szCs w:val="21"/>
          <w:u w:val="single"/>
          <w14:textFill>
            <w14:solidFill>
              <w14:schemeClr w14:val="tx1"/>
            </w14:solidFill>
          </w14:textFill>
        </w:rPr>
        <w:t>（单位名称）</w:t>
      </w:r>
      <w:r>
        <w:rPr>
          <w:rFonts w:hint="eastAsia" w:ascii="宋体" w:hAnsi="宋体" w:eastAsia="宋体" w:cs="宋体"/>
          <w:color w:val="000000" w:themeColor="text1"/>
          <w:spacing w:val="0"/>
          <w:sz w:val="21"/>
          <w:szCs w:val="21"/>
          <w14:textFill>
            <w14:solidFill>
              <w14:schemeClr w14:val="tx1"/>
            </w14:solidFill>
          </w14:textFill>
        </w:rPr>
        <w:t>的</w:t>
      </w:r>
      <w:r>
        <w:rPr>
          <w:rFonts w:hint="eastAsia" w:ascii="宋体" w:hAnsi="宋体" w:eastAsia="宋体" w:cs="宋体"/>
          <w:color w:val="000000" w:themeColor="text1"/>
          <w:spacing w:val="0"/>
          <w:sz w:val="21"/>
          <w:szCs w:val="21"/>
          <w:u w:val="single"/>
          <w14:textFill>
            <w14:solidFill>
              <w14:schemeClr w14:val="tx1"/>
            </w14:solidFill>
          </w14:textFill>
        </w:rPr>
        <w:t>（项目名称）</w:t>
      </w:r>
      <w:r>
        <w:rPr>
          <w:rFonts w:hint="eastAsia" w:ascii="宋体" w:hAnsi="宋体" w:eastAsia="宋体" w:cs="宋体"/>
          <w:color w:val="000000" w:themeColor="text1"/>
          <w:spacing w:val="0"/>
          <w:sz w:val="21"/>
          <w:szCs w:val="21"/>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1. （标的名称），属于（采购文件中明确的所属行业）；承建（承接）企业为（企业名称），从业人员  </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人，营业收入为  万元，资产总额为  万元</w:t>
      </w:r>
      <w:r>
        <w:rPr>
          <w:rFonts w:hint="eastAsia" w:ascii="宋体" w:hAnsi="宋体" w:eastAsia="宋体" w:cs="宋体"/>
          <w:color w:val="000000" w:themeColor="text1"/>
          <w:spacing w:val="0"/>
          <w:sz w:val="21"/>
          <w:szCs w:val="21"/>
          <w:vertAlign w:val="superscript"/>
          <w14:textFill>
            <w14:solidFill>
              <w14:schemeClr w14:val="tx1"/>
            </w14:solidFill>
          </w14:textFill>
        </w:rPr>
        <w:t>1</w:t>
      </w:r>
      <w:r>
        <w:rPr>
          <w:rFonts w:hint="eastAsia" w:ascii="宋体" w:hAnsi="宋体" w:eastAsia="宋体" w:cs="宋体"/>
          <w:color w:val="000000" w:themeColor="text1"/>
          <w:spacing w:val="0"/>
          <w:sz w:val="21"/>
          <w:szCs w:val="21"/>
          <w14:textFill>
            <w14:solidFill>
              <w14:schemeClr w14:val="tx1"/>
            </w14:solidFill>
          </w14:textFill>
        </w:rPr>
        <w:t>，属于（中型企业、小型企业、微型企业）；</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以上企业，不属于大企业的分支机构，不存在控股股东为大企业的情形，也不存在与大企业的负责人为同一人的情形。</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本企业对上述声明内容的真实性负责。如有虚假，将依法承担相应责任。</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企业名称（盖章）：                     </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日期：</w:t>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br w:type="textWrapping"/>
      </w:r>
      <w:r>
        <w:rPr>
          <w:rFonts w:hint="eastAsia" w:ascii="宋体" w:hAnsi="宋体" w:eastAsia="宋体" w:cs="宋体"/>
          <w:color w:val="000000" w:themeColor="text1"/>
          <w:spacing w:val="0"/>
          <w:sz w:val="21"/>
          <w:szCs w:val="21"/>
          <w14:textFill>
            <w14:solidFill>
              <w14:schemeClr w14:val="tx1"/>
            </w14:solidFill>
          </w14:textFill>
        </w:rPr>
        <w:t>     1从业人员、营业收入、资产总额填报上一年度数据，无上一年度数据的新成立企业可不填报。</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1"/>
          <w:szCs w:val="21"/>
          <w14:textFill>
            <w14:solidFill>
              <w14:schemeClr w14:val="tx1"/>
            </w14:solidFill>
          </w14:textFill>
        </w:rPr>
        <w:t>三-2-③小型、微型企业等证明材料（价格扣除适用，若有）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编制说明</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1、投标人应按照招标文件要求提供相应证明材料，证明材料应与《中小企业声明函》的内容相一致，否则视为《中小企业声明函》内容不真实。</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2、投标人为监狱企业的，根据其提供的由省级以上监狱管理局、戒毒管理局（含新疆生产建设兵团）出具的属于监狱企业的证明文件进行认定，监狱企业视同小型、微型企业。</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3、投标人为残疾人福利性单位的，根据其提供的《残疾人福利性单位声明函》（格式附后）进行认定，残疾人福利性单位视同小型、微型企业。残疾人福利性单位属于小型、微型企业的，不重复享受政策。</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附：</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残疾人福利性单位声明函（价格扣除适用，若有）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color w:val="000000" w:themeColor="text1"/>
          <w:sz w:val="21"/>
          <w:szCs w:val="21"/>
          <w:u w:val="single"/>
          <w14:textFill>
            <w14:solidFill>
              <w14:schemeClr w14:val="tx1"/>
            </w14:solidFill>
          </w14:textFill>
        </w:rPr>
        <w:t>（填写“项目名称”）</w:t>
      </w:r>
      <w:r>
        <w:rPr>
          <w:rFonts w:hint="eastAsia" w:ascii="宋体" w:hAnsi="宋体" w:eastAsia="宋体" w:cs="宋体"/>
          <w:color w:val="000000" w:themeColor="text1"/>
          <w:sz w:val="21"/>
          <w:szCs w:val="21"/>
          <w14:textFill>
            <w14:solidFill>
              <w14:schemeClr w14:val="tx1"/>
            </w14:solidFill>
          </w14:textFill>
        </w:rPr>
        <w:t>项目采购活动：</w:t>
      </w:r>
    </w:p>
    <w:p>
      <w:pPr>
        <w:pStyle w:val="8"/>
        <w:keepNext w:val="0"/>
        <w:keepLines w:val="0"/>
        <w:widowControl/>
        <w:suppressLineNumbers w:val="0"/>
        <w:shd w:val="clear"/>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）提供本投标人制造的</w:t>
      </w:r>
      <w:r>
        <w:rPr>
          <w:rFonts w:hint="eastAsia" w:ascii="宋体" w:hAnsi="宋体" w:eastAsia="宋体" w:cs="宋体"/>
          <w:color w:val="000000" w:themeColor="text1"/>
          <w:sz w:val="21"/>
          <w:szCs w:val="21"/>
          <w:u w:val="single"/>
          <w14:textFill>
            <w14:solidFill>
              <w14:schemeClr w14:val="tx1"/>
            </w14:solidFill>
          </w14:textFill>
        </w:rPr>
        <w:t>（填写“所投合同包、品目号”）</w:t>
      </w:r>
      <w:r>
        <w:rPr>
          <w:rFonts w:hint="eastAsia" w:ascii="宋体" w:hAnsi="宋体" w:eastAsia="宋体" w:cs="宋体"/>
          <w:color w:val="000000" w:themeColor="text1"/>
          <w:sz w:val="21"/>
          <w:szCs w:val="21"/>
          <w14:textFill>
            <w14:solidFill>
              <w14:schemeClr w14:val="tx1"/>
            </w14:solidFill>
          </w14:textFill>
        </w:rPr>
        <w:t>货物，或提供其他残疾人福利性单位制造的</w:t>
      </w:r>
      <w:r>
        <w:rPr>
          <w:rFonts w:hint="eastAsia" w:ascii="宋体" w:hAnsi="宋体" w:eastAsia="宋体" w:cs="宋体"/>
          <w:color w:val="000000" w:themeColor="text1"/>
          <w:sz w:val="21"/>
          <w:szCs w:val="21"/>
          <w:u w:val="single"/>
          <w14:textFill>
            <w14:solidFill>
              <w14:schemeClr w14:val="tx1"/>
            </w14:solidFill>
          </w14:textFill>
        </w:rPr>
        <w:t>（填写“所投合同包、品目号”）</w:t>
      </w:r>
      <w:r>
        <w:rPr>
          <w:rFonts w:hint="eastAsia" w:ascii="宋体" w:hAnsi="宋体" w:eastAsia="宋体" w:cs="宋体"/>
          <w:color w:val="000000" w:themeColor="text1"/>
          <w:sz w:val="21"/>
          <w:szCs w:val="21"/>
          <w14:textFill>
            <w14:solidFill>
              <w14:schemeClr w14:val="tx1"/>
            </w14:solidFill>
          </w14:textFill>
        </w:rPr>
        <w:t>货物（不包括使用非残疾人福利性单位注册商标的货物）。（说明：只有部分货物由残疾人福利企业制造的，在该货物后标</w:t>
      </w:r>
      <w:r>
        <w:rPr>
          <w:rFonts w:hint="default" w:ascii="Segoe UI Symbol" w:hAnsi="Segoe UI Symbol" w:eastAsia="Segoe UI Symbol" w:cs="Segoe UI Symbol"/>
          <w:color w:val="000000" w:themeColor="text1"/>
          <w:sz w:val="19"/>
          <w:szCs w:val="19"/>
          <w:shd w:val="clear" w:fill="FFFFFF"/>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p>
    <w:p>
      <w:pPr>
        <w:pStyle w:val="8"/>
        <w:keepNext w:val="0"/>
        <w:keepLines w:val="0"/>
        <w:widowControl/>
        <w:suppressLineNumbers w:val="0"/>
        <w:shd w:val="clear"/>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）由本投标人承建的</w:t>
      </w:r>
      <w:r>
        <w:rPr>
          <w:rFonts w:hint="eastAsia" w:ascii="宋体" w:hAnsi="宋体" w:eastAsia="宋体" w:cs="宋体"/>
          <w:color w:val="000000" w:themeColor="text1"/>
          <w:sz w:val="21"/>
          <w:szCs w:val="21"/>
          <w:u w:val="single"/>
          <w14:textFill>
            <w14:solidFill>
              <w14:schemeClr w14:val="tx1"/>
            </w14:solidFill>
          </w14:textFill>
        </w:rPr>
        <w:t>（填写“所投合同包、品目号”）</w:t>
      </w:r>
      <w:r>
        <w:rPr>
          <w:rFonts w:hint="eastAsia" w:ascii="宋体" w:hAnsi="宋体" w:eastAsia="宋体" w:cs="宋体"/>
          <w:color w:val="000000" w:themeColor="text1"/>
          <w:sz w:val="21"/>
          <w:szCs w:val="21"/>
          <w14:textFill>
            <w14:solidFill>
              <w14:schemeClr w14:val="tx1"/>
            </w14:solidFill>
          </w14:textFill>
        </w:rPr>
        <w:t>工程</w:t>
      </w:r>
    </w:p>
    <w:p>
      <w:pPr>
        <w:pStyle w:val="8"/>
        <w:keepNext w:val="0"/>
        <w:keepLines w:val="0"/>
        <w:widowControl/>
        <w:suppressLineNumbers w:val="0"/>
        <w:shd w:val="clear"/>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）由本投标人承接的</w:t>
      </w:r>
      <w:r>
        <w:rPr>
          <w:rFonts w:hint="eastAsia" w:ascii="宋体" w:hAnsi="宋体" w:eastAsia="宋体" w:cs="宋体"/>
          <w:color w:val="000000" w:themeColor="text1"/>
          <w:sz w:val="21"/>
          <w:szCs w:val="21"/>
          <w:u w:val="single"/>
          <w14:textFill>
            <w14:solidFill>
              <w14:schemeClr w14:val="tx1"/>
            </w14:solidFill>
          </w14:textFill>
        </w:rPr>
        <w:t>（填写“所投合同包、品目号”）</w:t>
      </w:r>
      <w:r>
        <w:rPr>
          <w:rFonts w:hint="eastAsia" w:ascii="宋体" w:hAnsi="宋体" w:eastAsia="宋体" w:cs="宋体"/>
          <w:color w:val="000000" w:themeColor="text1"/>
          <w:sz w:val="21"/>
          <w:szCs w:val="21"/>
          <w14:textFill>
            <w14:solidFill>
              <w14:schemeClr w14:val="tx1"/>
            </w14:solidFill>
          </w14:textFill>
        </w:rPr>
        <w:t>服务；</w:t>
      </w:r>
    </w:p>
    <w:p>
      <w:pPr>
        <w:pStyle w:val="8"/>
        <w:keepNext w:val="0"/>
        <w:keepLines w:val="0"/>
        <w:widowControl/>
        <w:suppressLineNumbers w:val="0"/>
        <w:shd w:val="clear"/>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本投标人对上述声明的真实性负责。如有虚假，将依法承担相应责任。</w:t>
      </w:r>
    </w:p>
    <w:p>
      <w:pPr>
        <w:pStyle w:val="8"/>
        <w:keepNext w:val="0"/>
        <w:keepLines w:val="0"/>
        <w:widowControl/>
        <w:suppressLineNumbers w:val="0"/>
        <w:shd w:val="clear"/>
        <w:spacing w:before="75" w:beforeAutospacing="0" w:after="75" w:afterAutospacing="0"/>
        <w:ind w:left="0" w:right="0" w:firstLine="42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备注：</w:t>
      </w:r>
    </w:p>
    <w:p>
      <w:pPr>
        <w:pStyle w:val="8"/>
        <w:keepNext w:val="0"/>
        <w:keepLines w:val="0"/>
        <w:widowControl/>
        <w:suppressLineNumbers w:val="0"/>
        <w:shd w:val="clear"/>
        <w:spacing w:before="75" w:beforeAutospacing="0" w:after="75"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1、请投标人按照实际情况编制填写本声明函，并在相应的（）中打“√”。</w:t>
      </w:r>
    </w:p>
    <w:p>
      <w:pPr>
        <w:pStyle w:val="8"/>
        <w:keepNext w:val="0"/>
        <w:keepLines w:val="0"/>
        <w:widowControl/>
        <w:suppressLineNumbers w:val="0"/>
        <w:shd w:val="clear"/>
        <w:spacing w:before="75" w:beforeAutospacing="0" w:after="75"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2、纸质投标文件正本中的本声明函（若有）应为原件。</w:t>
      </w:r>
    </w:p>
    <w:p>
      <w:pPr>
        <w:pStyle w:val="8"/>
        <w:keepNext w:val="0"/>
        <w:keepLines w:val="0"/>
        <w:widowControl/>
        <w:suppressLineNumbers w:val="0"/>
        <w:shd w:val="clear"/>
        <w:spacing w:before="75" w:beforeAutospacing="0" w:after="75"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3、若《残疾人福利性单位声明函》内容不真实，</w:t>
      </w:r>
      <w:r>
        <w:rPr>
          <w:rStyle w:val="11"/>
          <w:rFonts w:hint="eastAsia" w:ascii="宋体" w:hAnsi="宋体" w:eastAsia="宋体" w:cs="宋体"/>
          <w:b/>
          <w:bCs/>
          <w:color w:val="000000" w:themeColor="text1"/>
          <w:sz w:val="21"/>
          <w:szCs w:val="21"/>
          <w14:textFill>
            <w14:solidFill>
              <w14:schemeClr w14:val="tx1"/>
            </w14:solidFill>
          </w14:textFill>
        </w:rPr>
        <w:t>视为提供虚假材料。</w:t>
      </w:r>
    </w:p>
    <w:p>
      <w:pPr>
        <w:pStyle w:val="8"/>
        <w:keepNext w:val="0"/>
        <w:keepLines w:val="0"/>
        <w:widowControl/>
        <w:suppressLineNumbers w:val="0"/>
        <w:shd w:val="clear"/>
        <w:spacing w:before="75" w:beforeAutospacing="0" w:after="75"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w:t>
      </w:r>
      <w:r>
        <w:rPr>
          <w:rFonts w:hint="eastAsia" w:ascii="宋体" w:hAnsi="宋体" w:eastAsia="宋体" w:cs="宋体"/>
          <w:color w:val="000000" w:themeColor="text1"/>
          <w:sz w:val="21"/>
          <w:szCs w:val="21"/>
          <w:u w:val="single"/>
          <w14:textFill>
            <w14:solidFill>
              <w14:schemeClr w14:val="tx1"/>
            </w14:solidFill>
          </w14:textFill>
        </w:rPr>
        <w:t>（全称并加盖单位公章）</w:t>
      </w:r>
    </w:p>
    <w:p>
      <w:pPr>
        <w:pStyle w:val="8"/>
        <w:keepNext w:val="0"/>
        <w:keepLines w:val="0"/>
        <w:widowControl/>
        <w:suppressLineNumbers w:val="0"/>
        <w:shd w:val="clear"/>
        <w:spacing w:before="75" w:beforeAutospacing="0" w:after="75"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投标人代表签字：</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75" w:beforeAutospacing="0" w:after="75"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日期：</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1"/>
          <w:szCs w:val="21"/>
          <w14:textFill>
            <w14:solidFill>
              <w14:schemeClr w14:val="tx1"/>
            </w14:solidFill>
          </w14:textFill>
        </w:rPr>
        <w:t>三-3招标文件规定的其他价格扣除证明材料（若有）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编制说明</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若投标人可享受招标文件规定的除</w:t>
      </w:r>
      <w:r>
        <w:rPr>
          <w:rStyle w:val="11"/>
          <w:rFonts w:hint="eastAsia" w:ascii="宋体" w:hAnsi="宋体" w:eastAsia="宋体" w:cs="宋体"/>
          <w:b/>
          <w:bCs/>
          <w:color w:val="000000" w:themeColor="text1"/>
          <w:sz w:val="21"/>
          <w:szCs w:val="21"/>
          <w14:textFill>
            <w14:solidFill>
              <w14:schemeClr w14:val="tx1"/>
            </w14:solidFill>
          </w14:textFill>
        </w:rPr>
        <w:t>“节能（非强制类）、环境标志产品价格扣除”及“小型、微型企业产品等价格扣除”</w:t>
      </w:r>
      <w:r>
        <w:rPr>
          <w:rFonts w:hint="eastAsia" w:ascii="宋体" w:hAnsi="宋体" w:eastAsia="宋体" w:cs="宋体"/>
          <w:color w:val="000000" w:themeColor="text1"/>
          <w:sz w:val="21"/>
          <w:szCs w:val="21"/>
          <w14:textFill>
            <w14:solidFill>
              <w14:schemeClr w14:val="tx1"/>
            </w14:solidFill>
          </w14:textFill>
        </w:rPr>
        <w:t>外的其他价格扣除优惠，则投标人应按照招标文件要求提供相应证明材料。</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1"/>
          <w:szCs w:val="21"/>
          <w14:textFill>
            <w14:solidFill>
              <w14:schemeClr w14:val="tx1"/>
            </w14:solidFill>
          </w14:textFill>
        </w:rPr>
        <w:t>四、招标文件规定的加分证明材料（若有）</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四-1优先类节能产品、环境标志产品加分证明材料（若有）</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四-1-①优先类节能产品、环境标志产品统计表（加分适用，若有）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招标编号：</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right"/>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货币及单位：人民币元</w:t>
      </w:r>
    </w:p>
    <w:tbl>
      <w:tblPr>
        <w:tblStyle w:val="9"/>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单价</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总价</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（现场）</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hd w:val="clear"/>
              <w:rPr>
                <w:rFonts w:hint="eastAsia" w:ascii="宋体"/>
                <w:color w:val="000000" w:themeColor="text1"/>
                <w:sz w:val="24"/>
                <w:szCs w:val="24"/>
                <w14:textFill>
                  <w14:solidFill>
                    <w14:schemeClr w14:val="tx1"/>
                  </w14:solidFill>
                </w14:textFill>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a.合同包内属于节能、环境标志产品的报价总金额：</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b.合同包投标总价（报价总金额）：</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c.“合同包内属于节能、环境标志产品的报价总金额”占“合同包投标总价（报价总金额）”的比例（以</w:t>
            </w:r>
            <w:r>
              <w:rPr>
                <w:rFonts w:hint="default" w:ascii="Calibri" w:hAnsi="Calibri" w:eastAsia="宋体" w:cs="Calibri"/>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列示）：</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tc>
      </w:tr>
    </w:tbl>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★注意：</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1、对节能、环境标志产品计算加分时，只依据投标文件</w:t>
      </w:r>
      <w:r>
        <w:rPr>
          <w:rStyle w:val="11"/>
          <w:rFonts w:hint="eastAsia" w:ascii="宋体" w:hAnsi="宋体" w:eastAsia="宋体" w:cs="宋体"/>
          <w:b/>
          <w:bCs/>
          <w:color w:val="000000" w:themeColor="text1"/>
          <w:sz w:val="21"/>
          <w:szCs w:val="21"/>
          <w14:textFill>
            <w14:solidFill>
              <w14:schemeClr w14:val="tx1"/>
            </w14:solidFill>
          </w14:textFill>
        </w:rPr>
        <w:t>“四</w:t>
      </w:r>
      <w:r>
        <w:rPr>
          <w:rStyle w:val="11"/>
          <w:rFonts w:hint="default" w:ascii="Calibri" w:hAnsi="Calibri" w:eastAsia="宋体" w:cs="Calibri"/>
          <w:b/>
          <w:bCs/>
          <w:color w:val="000000" w:themeColor="text1"/>
          <w:sz w:val="21"/>
          <w:szCs w:val="21"/>
          <w14:textFill>
            <w14:solidFill>
              <w14:schemeClr w14:val="tx1"/>
            </w14:solidFill>
          </w14:textFill>
        </w:rPr>
        <w:t>-1-</w:t>
      </w:r>
      <w:r>
        <w:rPr>
          <w:rStyle w:val="11"/>
          <w:rFonts w:hint="eastAsia" w:ascii="宋体" w:hAnsi="宋体" w:eastAsia="宋体" w:cs="宋体"/>
          <w:b/>
          <w:bCs/>
          <w:color w:val="000000" w:themeColor="text1"/>
          <w:sz w:val="21"/>
          <w:szCs w:val="21"/>
          <w14:textFill>
            <w14:solidFill>
              <w14:schemeClr w14:val="tx1"/>
            </w14:solidFill>
          </w14:textFill>
        </w:rPr>
        <w:t>②优先类节能产品、环境标志产品加分证明材料（加分适用，若有）”。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2、本表以合同包为单位，不同合同包请分别填写；同一合同包请按照其品目号顺序分别填写。</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3、具体统计、计算：</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3.1</w:t>
      </w:r>
      <w:r>
        <w:rPr>
          <w:rFonts w:hint="default" w:ascii="Calibri" w:hAnsi="Calibri"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若节能、环境标志产品仅是构成投标产品的部件、组件或零件，则该投标产品不享受鼓励优惠政策。同一品目中各认证证书不重复计算加分。强制类节能产品不享受加分。</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3.2计算结果若除不尽，可四舍五入保留到小数点后两位。</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3.3投标人应按照招标文件要求认真统计、计算，否则评标委员会不予认定。</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3.4若无节能、环境标志产品，不填写本表，否则，</w:t>
      </w:r>
      <w:r>
        <w:rPr>
          <w:rStyle w:val="11"/>
          <w:rFonts w:hint="eastAsia" w:ascii="宋体" w:hAnsi="宋体" w:eastAsia="宋体" w:cs="宋体"/>
          <w:b/>
          <w:bCs/>
          <w:color w:val="000000" w:themeColor="text1"/>
          <w:sz w:val="21"/>
          <w:szCs w:val="21"/>
          <w14:textFill>
            <w14:solidFill>
              <w14:schemeClr w14:val="tx1"/>
            </w14:solidFill>
          </w14:textFill>
        </w:rPr>
        <w:t>视为提供虚假材料</w:t>
      </w:r>
      <w:r>
        <w:rPr>
          <w:rFonts w:hint="eastAsia" w:ascii="宋体" w:hAnsi="宋体" w:eastAsia="宋体" w:cs="宋体"/>
          <w:color w:val="000000" w:themeColor="text1"/>
          <w:sz w:val="21"/>
          <w:szCs w:val="21"/>
          <w14:textFill>
            <w14:solidFill>
              <w14:schemeClr w14:val="tx1"/>
            </w14:solidFill>
          </w14:textFill>
        </w:rPr>
        <w:t>。</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4、纸质投标文件正本中的本表（若有）应为原件。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w:t>
      </w:r>
      <w:r>
        <w:rPr>
          <w:rFonts w:hint="eastAsia" w:ascii="宋体" w:hAnsi="宋体" w:eastAsia="宋体" w:cs="宋体"/>
          <w:color w:val="000000" w:themeColor="text1"/>
          <w:sz w:val="21"/>
          <w:szCs w:val="21"/>
          <w:u w:val="single"/>
          <w14:textFill>
            <w14:solidFill>
              <w14:schemeClr w14:val="tx1"/>
            </w14:solidFill>
          </w14:textFill>
        </w:rPr>
        <w:t>（全称并加盖单位公章）</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投标人代表签字：</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日期：</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default" w:ascii="Calibri" w:hAnsi="Calibri" w:cs="Calibri"/>
          <w:b/>
          <w:bCs/>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1"/>
          <w:szCs w:val="21"/>
          <w14:textFill>
            <w14:solidFill>
              <w14:schemeClr w14:val="tx1"/>
            </w14:solidFill>
          </w14:textFill>
        </w:rPr>
        <w:t>四-1-②优先类节能产品、环境标志产品证明材料（加分适用，若有）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Style w:val="11"/>
          <w:rFonts w:hint="eastAsia" w:ascii="宋体" w:hAnsi="宋体" w:eastAsia="宋体" w:cs="宋体"/>
          <w:b/>
          <w:bCs/>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编制说明</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除招标文件另有规定外，投标人应按照招标文件第二章（表1）第</w:t>
      </w:r>
      <w:r>
        <w:rPr>
          <w:rFonts w:hint="default" w:ascii="Calibri" w:hAnsi="Calibri" w:eastAsia="宋体" w:cs="Calibri"/>
          <w:color w:val="000000" w:themeColor="text1"/>
          <w:sz w:val="21"/>
          <w:szCs w:val="21"/>
          <w14:textFill>
            <w14:solidFill>
              <w14:schemeClr w14:val="tx1"/>
            </w14:solidFill>
          </w14:textFill>
        </w:rPr>
        <w:t>13</w:t>
      </w:r>
      <w:r>
        <w:rPr>
          <w:rFonts w:hint="eastAsia" w:ascii="宋体" w:hAnsi="宋体" w:eastAsia="宋体" w:cs="宋体"/>
          <w:color w:val="000000" w:themeColor="text1"/>
          <w:sz w:val="21"/>
          <w:szCs w:val="21"/>
          <w14:textFill>
            <w14:solidFill>
              <w14:schemeClr w14:val="tx1"/>
            </w14:solidFill>
          </w14:textFill>
        </w:rPr>
        <w:t>项规定提供相应证明材料。</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四</w:t>
      </w:r>
      <w:r>
        <w:rPr>
          <w:rStyle w:val="11"/>
          <w:rFonts w:hint="eastAsia" w:ascii="宋体" w:hAnsi="宋体" w:eastAsia="宋体" w:cs="宋体"/>
          <w:b/>
          <w:bCs/>
          <w:color w:val="000000" w:themeColor="text1"/>
          <w:sz w:val="21"/>
          <w:szCs w:val="21"/>
          <w14:textFill>
            <w14:solidFill>
              <w14:schemeClr w14:val="tx1"/>
            </w14:solidFill>
          </w14:textFill>
        </w:rPr>
        <w:t>-2招标文件规定的其他加分证明材料（若有）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编制说明</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若投标人可享受招标文件规定的除</w:t>
      </w:r>
      <w:r>
        <w:rPr>
          <w:rStyle w:val="11"/>
          <w:rFonts w:hint="eastAsia" w:ascii="宋体" w:hAnsi="宋体" w:eastAsia="宋体" w:cs="宋体"/>
          <w:b/>
          <w:bCs/>
          <w:color w:val="000000" w:themeColor="text1"/>
          <w:sz w:val="21"/>
          <w:szCs w:val="21"/>
          <w14:textFill>
            <w14:solidFill>
              <w14:schemeClr w14:val="tx1"/>
            </w14:solidFill>
          </w14:textFill>
        </w:rPr>
        <w:t>“优先类节能产品、环境标志产品加分”</w:t>
      </w:r>
      <w:r>
        <w:rPr>
          <w:rFonts w:hint="eastAsia" w:ascii="宋体" w:hAnsi="宋体" w:eastAsia="宋体" w:cs="宋体"/>
          <w:color w:val="000000" w:themeColor="text1"/>
          <w:sz w:val="21"/>
          <w:szCs w:val="21"/>
          <w14:textFill>
            <w14:solidFill>
              <w14:schemeClr w14:val="tx1"/>
            </w14:solidFill>
          </w14:textFill>
        </w:rPr>
        <w:t>外的其他加分优惠，则投标人应按照招标文件要求提供相应证明材料。</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28"/>
          <w:szCs w:val="28"/>
          <w14:textFill>
            <w14:solidFill>
              <w14:schemeClr w14:val="tx1"/>
            </w14:solidFill>
          </w14:textFill>
        </w:rPr>
        <w:t>封面格式</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48"/>
          <w:szCs w:val="48"/>
          <w14:textFill>
            <w14:solidFill>
              <w14:schemeClr w14:val="tx1"/>
            </w14:solidFill>
          </w14:textFill>
        </w:rPr>
        <w:t>福建省政府采购投标文件</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48"/>
          <w:szCs w:val="48"/>
          <w14:textFill>
            <w14:solidFill>
              <w14:schemeClr w14:val="tx1"/>
            </w14:solidFill>
          </w14:textFill>
        </w:rPr>
        <w:t>（技术商务部分）</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36"/>
          <w:szCs w:val="36"/>
          <w:u w:val="single"/>
          <w14:textFill>
            <w14:solidFill>
              <w14:schemeClr w14:val="tx1"/>
            </w14:solidFill>
          </w14:textFill>
        </w:rPr>
        <w:t>（填写正本或副本）</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1920"/>
        <w:rPr>
          <w:color w:val="000000" w:themeColor="text1"/>
          <w14:textFill>
            <w14:solidFill>
              <w14:schemeClr w14:val="tx1"/>
            </w14:solidFill>
          </w14:textFill>
        </w:rPr>
      </w:pPr>
      <w:r>
        <w:rPr>
          <w:rStyle w:val="11"/>
          <w:rFonts w:hint="eastAsia" w:ascii="宋体" w:hAnsi="宋体" w:eastAsia="宋体" w:cs="宋体"/>
          <w:b/>
          <w:bCs/>
          <w:color w:val="000000" w:themeColor="text1"/>
          <w:sz w:val="31"/>
          <w:szCs w:val="31"/>
          <w14:textFill>
            <w14:solidFill>
              <w14:schemeClr w14:val="tx1"/>
            </w14:solidFill>
          </w14:textFill>
        </w:rPr>
        <w:t>项目名称：</w:t>
      </w:r>
      <w:r>
        <w:rPr>
          <w:rStyle w:val="11"/>
          <w:rFonts w:hint="eastAsia" w:ascii="宋体" w:hAnsi="宋体" w:eastAsia="宋体" w:cs="宋体"/>
          <w:b/>
          <w:bCs/>
          <w:color w:val="000000" w:themeColor="text1"/>
          <w:sz w:val="31"/>
          <w:szCs w:val="31"/>
          <w:u w:val="single"/>
          <w14:textFill>
            <w14:solidFill>
              <w14:schemeClr w14:val="tx1"/>
            </w14:solidFill>
          </w14:textFill>
        </w:rPr>
        <w:t>（由投标人填写）</w:t>
      </w:r>
    </w:p>
    <w:p>
      <w:pPr>
        <w:pStyle w:val="8"/>
        <w:keepNext w:val="0"/>
        <w:keepLines w:val="0"/>
        <w:widowControl/>
        <w:suppressLineNumbers w:val="0"/>
        <w:shd w:val="clear"/>
        <w:spacing w:before="0" w:beforeAutospacing="0" w:after="150" w:afterAutospacing="0"/>
        <w:ind w:left="0" w:right="0" w:firstLine="1920"/>
        <w:rPr>
          <w:color w:val="000000" w:themeColor="text1"/>
          <w14:textFill>
            <w14:solidFill>
              <w14:schemeClr w14:val="tx1"/>
            </w14:solidFill>
          </w14:textFill>
        </w:rPr>
      </w:pPr>
      <w:r>
        <w:rPr>
          <w:rStyle w:val="11"/>
          <w:rFonts w:hint="eastAsia" w:ascii="宋体" w:hAnsi="宋体" w:eastAsia="宋体" w:cs="宋体"/>
          <w:b/>
          <w:bCs/>
          <w:color w:val="000000" w:themeColor="text1"/>
          <w:sz w:val="31"/>
          <w:szCs w:val="31"/>
          <w14:textFill>
            <w14:solidFill>
              <w14:schemeClr w14:val="tx1"/>
            </w14:solidFill>
          </w14:textFill>
        </w:rPr>
        <w:t>备案编号：</w:t>
      </w:r>
      <w:r>
        <w:rPr>
          <w:rStyle w:val="11"/>
          <w:rFonts w:hint="eastAsia" w:ascii="宋体" w:hAnsi="宋体" w:eastAsia="宋体" w:cs="宋体"/>
          <w:b/>
          <w:bCs/>
          <w:color w:val="000000" w:themeColor="text1"/>
          <w:sz w:val="31"/>
          <w:szCs w:val="31"/>
          <w:u w:val="single"/>
          <w14:textFill>
            <w14:solidFill>
              <w14:schemeClr w14:val="tx1"/>
            </w14:solidFill>
          </w14:textFill>
        </w:rPr>
        <w:t>（由投标人填写）</w:t>
      </w:r>
    </w:p>
    <w:p>
      <w:pPr>
        <w:pStyle w:val="8"/>
        <w:keepNext w:val="0"/>
        <w:keepLines w:val="0"/>
        <w:widowControl/>
        <w:suppressLineNumbers w:val="0"/>
        <w:shd w:val="clear"/>
        <w:spacing w:before="0" w:beforeAutospacing="0" w:after="150" w:afterAutospacing="0"/>
        <w:ind w:left="0" w:right="0" w:firstLine="1920"/>
        <w:rPr>
          <w:color w:val="000000" w:themeColor="text1"/>
          <w14:textFill>
            <w14:solidFill>
              <w14:schemeClr w14:val="tx1"/>
            </w14:solidFill>
          </w14:textFill>
        </w:rPr>
      </w:pPr>
      <w:r>
        <w:rPr>
          <w:rStyle w:val="11"/>
          <w:rFonts w:hint="eastAsia" w:ascii="宋体" w:hAnsi="宋体" w:eastAsia="宋体" w:cs="宋体"/>
          <w:b/>
          <w:bCs/>
          <w:color w:val="000000" w:themeColor="text1"/>
          <w:sz w:val="31"/>
          <w:szCs w:val="31"/>
          <w14:textFill>
            <w14:solidFill>
              <w14:schemeClr w14:val="tx1"/>
            </w14:solidFill>
          </w14:textFill>
        </w:rPr>
        <w:t>招标编号：</w:t>
      </w:r>
      <w:r>
        <w:rPr>
          <w:rStyle w:val="11"/>
          <w:rFonts w:hint="eastAsia" w:ascii="宋体" w:hAnsi="宋体" w:eastAsia="宋体" w:cs="宋体"/>
          <w:b/>
          <w:bCs/>
          <w:color w:val="000000" w:themeColor="text1"/>
          <w:sz w:val="31"/>
          <w:szCs w:val="31"/>
          <w:u w:val="single"/>
          <w14:textFill>
            <w14:solidFill>
              <w14:schemeClr w14:val="tx1"/>
            </w14:solidFill>
          </w14:textFill>
        </w:rPr>
        <w:t>（由投标人填写）</w:t>
      </w:r>
    </w:p>
    <w:p>
      <w:pPr>
        <w:pStyle w:val="8"/>
        <w:keepNext w:val="0"/>
        <w:keepLines w:val="0"/>
        <w:widowControl/>
        <w:suppressLineNumbers w:val="0"/>
        <w:shd w:val="clear"/>
        <w:spacing w:before="0" w:beforeAutospacing="0" w:after="150" w:afterAutospacing="0"/>
        <w:ind w:left="0" w:right="0" w:firstLine="1920"/>
        <w:rPr>
          <w:color w:val="000000" w:themeColor="text1"/>
          <w14:textFill>
            <w14:solidFill>
              <w14:schemeClr w14:val="tx1"/>
            </w14:solidFill>
          </w14:textFill>
        </w:rPr>
      </w:pPr>
      <w:r>
        <w:rPr>
          <w:rStyle w:val="11"/>
          <w:rFonts w:hint="eastAsia" w:ascii="宋体" w:hAnsi="宋体" w:eastAsia="宋体" w:cs="宋体"/>
          <w:b/>
          <w:bCs/>
          <w:color w:val="000000" w:themeColor="text1"/>
          <w:sz w:val="31"/>
          <w:szCs w:val="31"/>
          <w14:textFill>
            <w14:solidFill>
              <w14:schemeClr w14:val="tx1"/>
            </w14:solidFill>
          </w14:textFill>
        </w:rPr>
        <w:t>所投合同包：</w:t>
      </w:r>
      <w:r>
        <w:rPr>
          <w:rStyle w:val="11"/>
          <w:rFonts w:hint="eastAsia" w:ascii="宋体" w:hAnsi="宋体" w:eastAsia="宋体" w:cs="宋体"/>
          <w:b/>
          <w:bCs/>
          <w:color w:val="000000" w:themeColor="text1"/>
          <w:sz w:val="31"/>
          <w:szCs w:val="31"/>
          <w:u w:val="single"/>
          <w14:textFill>
            <w14:solidFill>
              <w14:schemeClr w14:val="tx1"/>
            </w14:solidFill>
          </w14:textFill>
        </w:rPr>
        <w:t>（由投标人填写）</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31"/>
          <w:szCs w:val="31"/>
          <w14:textFill>
            <w14:solidFill>
              <w14:schemeClr w14:val="tx1"/>
            </w14:solidFill>
          </w14:textFill>
        </w:rPr>
        <w:t>投标人：</w:t>
      </w:r>
      <w:r>
        <w:rPr>
          <w:rStyle w:val="11"/>
          <w:rFonts w:hint="eastAsia" w:ascii="宋体" w:hAnsi="宋体" w:eastAsia="宋体" w:cs="宋体"/>
          <w:b/>
          <w:bCs/>
          <w:color w:val="000000" w:themeColor="text1"/>
          <w:sz w:val="31"/>
          <w:szCs w:val="31"/>
          <w:u w:val="single"/>
          <w14:textFill>
            <w14:solidFill>
              <w14:schemeClr w14:val="tx1"/>
            </w14:solidFill>
          </w14:textFill>
        </w:rPr>
        <w:t>（填写“全称”）</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eastAsia" w:ascii="宋体" w:hAnsi="宋体" w:eastAsia="宋体" w:cs="宋体"/>
          <w:b/>
          <w:bCs/>
          <w:color w:val="000000" w:themeColor="text1"/>
          <w:sz w:val="31"/>
          <w:szCs w:val="31"/>
          <w:u w:val="single"/>
          <w14:textFill>
            <w14:solidFill>
              <w14:schemeClr w14:val="tx1"/>
            </w14:solidFill>
          </w14:textFill>
        </w:rPr>
        <w:t>（由投标人填写）</w:t>
      </w:r>
      <w:r>
        <w:rPr>
          <w:rStyle w:val="11"/>
          <w:rFonts w:hint="eastAsia" w:ascii="宋体" w:hAnsi="宋体" w:eastAsia="宋体" w:cs="宋体"/>
          <w:b/>
          <w:bCs/>
          <w:color w:val="000000" w:themeColor="text1"/>
          <w:sz w:val="31"/>
          <w:szCs w:val="31"/>
          <w14:textFill>
            <w14:solidFill>
              <w14:schemeClr w14:val="tx1"/>
            </w14:solidFill>
          </w14:textFill>
        </w:rPr>
        <w:t>年</w:t>
      </w:r>
      <w:r>
        <w:rPr>
          <w:rStyle w:val="11"/>
          <w:rFonts w:hint="eastAsia" w:ascii="宋体" w:hAnsi="宋体" w:eastAsia="宋体" w:cs="宋体"/>
          <w:b/>
          <w:bCs/>
          <w:color w:val="000000" w:themeColor="text1"/>
          <w:sz w:val="31"/>
          <w:szCs w:val="31"/>
          <w:u w:val="single"/>
          <w14:textFill>
            <w14:solidFill>
              <w14:schemeClr w14:val="tx1"/>
            </w14:solidFill>
          </w14:textFill>
        </w:rPr>
        <w:t>（由投标人填写）</w:t>
      </w:r>
      <w:r>
        <w:rPr>
          <w:rStyle w:val="11"/>
          <w:rFonts w:hint="eastAsia" w:ascii="宋体" w:hAnsi="宋体" w:eastAsia="宋体" w:cs="宋体"/>
          <w:b/>
          <w:bCs/>
          <w:color w:val="000000" w:themeColor="text1"/>
          <w:sz w:val="31"/>
          <w:szCs w:val="31"/>
          <w14:textFill>
            <w14:solidFill>
              <w14:schemeClr w14:val="tx1"/>
            </w14:solidFill>
          </w14:textFill>
        </w:rPr>
        <w:t>月</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8"/>
          <w:szCs w:val="28"/>
          <w14:textFill>
            <w14:solidFill>
              <w14:schemeClr w14:val="tx1"/>
            </w14:solidFill>
          </w14:textFill>
        </w:rPr>
        <w:t>索引</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一、标的说明一览表</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二、技术和服务要求响应表</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三、商务条件响应表</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四、投标人提交的其他资料（若有）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★注意</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技术商务部分中不得出现报价部分的全部或部分的投标报价信息（或组成资料），否则</w:t>
      </w:r>
      <w:r>
        <w:rPr>
          <w:rStyle w:val="11"/>
          <w:rFonts w:hint="eastAsia" w:ascii="宋体" w:hAnsi="宋体" w:eastAsia="宋体" w:cs="宋体"/>
          <w:b/>
          <w:bCs/>
          <w:color w:val="000000" w:themeColor="text1"/>
          <w:sz w:val="21"/>
          <w:szCs w:val="21"/>
          <w14:textFill>
            <w14:solidFill>
              <w14:schemeClr w14:val="tx1"/>
            </w14:solidFill>
          </w14:textFill>
        </w:rPr>
        <w:t>符合性审查不合格</w:t>
      </w:r>
      <w:r>
        <w:rPr>
          <w:rFonts w:hint="eastAsia" w:ascii="宋体" w:hAnsi="宋体" w:eastAsia="宋体" w:cs="宋体"/>
          <w:color w:val="000000" w:themeColor="text1"/>
          <w:sz w:val="21"/>
          <w:szCs w:val="21"/>
          <w14:textFill>
            <w14:solidFill>
              <w14:schemeClr w14:val="tx1"/>
            </w14:solidFill>
          </w14:textFill>
        </w:rPr>
        <w:t>。</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1"/>
          <w:szCs w:val="21"/>
          <w14:textFill>
            <w14:solidFill>
              <w14:schemeClr w14:val="tx1"/>
            </w14:solidFill>
          </w14:textFill>
        </w:rPr>
        <w:t>一、标的说明一览表</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招标编号：</w:t>
      </w:r>
      <w:r>
        <w:rPr>
          <w:rFonts w:hint="eastAsia" w:ascii="宋体" w:hAnsi="宋体" w:eastAsia="宋体" w:cs="宋体"/>
          <w:color w:val="000000" w:themeColor="text1"/>
          <w:sz w:val="21"/>
          <w:szCs w:val="21"/>
          <w:u w:val="single"/>
          <w14:textFill>
            <w14:solidFill>
              <w14:schemeClr w14:val="tx1"/>
            </w14:solidFill>
          </w14:textFill>
        </w:rPr>
        <w:t>                   </w:t>
      </w:r>
    </w:p>
    <w:tbl>
      <w:tblPr>
        <w:tblStyle w:val="9"/>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58"/>
        <w:gridCol w:w="854"/>
        <w:gridCol w:w="1692"/>
        <w:gridCol w:w="854"/>
        <w:gridCol w:w="1138"/>
        <w:gridCol w:w="1138"/>
        <w:gridCol w:w="188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95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合同包</w:t>
            </w:r>
          </w:p>
        </w:tc>
        <w:tc>
          <w:tcPr>
            <w:tcW w:w="85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品目号</w:t>
            </w:r>
          </w:p>
        </w:tc>
        <w:tc>
          <w:tcPr>
            <w:tcW w:w="169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投标标的</w:t>
            </w:r>
          </w:p>
        </w:tc>
        <w:tc>
          <w:tcPr>
            <w:tcW w:w="85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数量</w:t>
            </w:r>
          </w:p>
        </w:tc>
        <w:tc>
          <w:tcPr>
            <w:tcW w:w="113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规格</w:t>
            </w:r>
          </w:p>
        </w:tc>
        <w:tc>
          <w:tcPr>
            <w:tcW w:w="113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来源地</w:t>
            </w:r>
          </w:p>
        </w:tc>
        <w:tc>
          <w:tcPr>
            <w:tcW w:w="188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58"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169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11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11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188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58"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hd w:val="clear"/>
              <w:rPr>
                <w:rFonts w:hint="eastAsia" w:ascii="宋体"/>
                <w:color w:val="000000" w:themeColor="text1"/>
                <w:sz w:val="24"/>
                <w:szCs w:val="24"/>
                <w14:textFill>
                  <w14:solidFill>
                    <w14:schemeClr w14:val="tx1"/>
                  </w14:solidFill>
                </w14:textFill>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w:t>
            </w:r>
          </w:p>
        </w:tc>
        <w:tc>
          <w:tcPr>
            <w:tcW w:w="169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11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11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188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5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w:t>
            </w: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69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11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11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188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r>
    </w:tbl>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★注意：</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1、本表应按照下列规定填写：</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1.1“合同包”、“品目号”、“投标标的”及“数量”应与招标文件《采购标的一览表》中的有关内容（“合同包”、“品目号”、“采购标的”及“数量”）保持一致。</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1.2“投标标的”为货物的：</w:t>
      </w:r>
      <w:r>
        <w:rPr>
          <w:rStyle w:val="11"/>
          <w:rFonts w:hint="eastAsia" w:ascii="宋体" w:hAnsi="宋体" w:eastAsia="宋体" w:cs="宋体"/>
          <w:b/>
          <w:bCs/>
          <w:color w:val="000000" w:themeColor="text1"/>
          <w:sz w:val="21"/>
          <w:szCs w:val="21"/>
          <w14:textFill>
            <w14:solidFill>
              <w14:schemeClr w14:val="tx1"/>
            </w14:solidFill>
          </w14:textFill>
        </w:rPr>
        <w:t>“规格”</w:t>
      </w:r>
      <w:r>
        <w:rPr>
          <w:rFonts w:hint="eastAsia" w:ascii="宋体" w:hAnsi="宋体" w:eastAsia="宋体" w:cs="宋体"/>
          <w:color w:val="000000" w:themeColor="text1"/>
          <w:sz w:val="21"/>
          <w:szCs w:val="21"/>
          <w14:textFill>
            <w14:solidFill>
              <w14:schemeClr w14:val="tx1"/>
            </w14:solidFill>
          </w14:textFill>
        </w:rPr>
        <w:t>项下应填写货物制造厂商赋予的品牌（属于节能、环保清单产品的货物，填写的品牌名称应与清单载明的品牌名称保持一致）及具体型号。</w:t>
      </w:r>
      <w:r>
        <w:rPr>
          <w:rStyle w:val="11"/>
          <w:rFonts w:hint="eastAsia" w:ascii="宋体" w:hAnsi="宋体" w:eastAsia="宋体" w:cs="宋体"/>
          <w:b/>
          <w:bCs/>
          <w:color w:val="000000" w:themeColor="text1"/>
          <w:sz w:val="21"/>
          <w:szCs w:val="21"/>
          <w14:textFill>
            <w14:solidFill>
              <w14:schemeClr w14:val="tx1"/>
            </w14:solidFill>
          </w14:textFill>
        </w:rPr>
        <w:t>“来源地”</w:t>
      </w:r>
      <w:r>
        <w:rPr>
          <w:rFonts w:hint="eastAsia" w:ascii="宋体" w:hAnsi="宋体" w:eastAsia="宋体" w:cs="宋体"/>
          <w:color w:val="000000" w:themeColor="text1"/>
          <w:sz w:val="21"/>
          <w:szCs w:val="21"/>
          <w14:textFill>
            <w14:solidFill>
              <w14:schemeClr w14:val="tx1"/>
            </w14:solidFill>
          </w14:textFill>
        </w:rPr>
        <w:t>应填写货物的原产地。</w:t>
      </w:r>
      <w:r>
        <w:rPr>
          <w:rStyle w:val="11"/>
          <w:rFonts w:hint="eastAsia" w:ascii="宋体" w:hAnsi="宋体" w:eastAsia="宋体" w:cs="宋体"/>
          <w:b/>
          <w:bCs/>
          <w:color w:val="000000" w:themeColor="text1"/>
          <w:sz w:val="21"/>
          <w:szCs w:val="21"/>
          <w14:textFill>
            <w14:solidFill>
              <w14:schemeClr w14:val="tx1"/>
            </w14:solidFill>
          </w14:textFill>
        </w:rPr>
        <w:t>“备注”</w:t>
      </w:r>
      <w:r>
        <w:rPr>
          <w:rFonts w:hint="eastAsia" w:ascii="宋体" w:hAnsi="宋体" w:eastAsia="宋体" w:cs="宋体"/>
          <w:color w:val="000000" w:themeColor="text1"/>
          <w:sz w:val="21"/>
          <w:szCs w:val="21"/>
          <w14:textFill>
            <w14:solidFill>
              <w14:schemeClr w14:val="tx1"/>
            </w14:solidFill>
          </w14:textFill>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1.3“投标标的”为服务的：</w:t>
      </w:r>
      <w:r>
        <w:rPr>
          <w:rStyle w:val="11"/>
          <w:rFonts w:hint="eastAsia" w:ascii="宋体" w:hAnsi="宋体" w:eastAsia="宋体" w:cs="宋体"/>
          <w:b/>
          <w:bCs/>
          <w:color w:val="000000" w:themeColor="text1"/>
          <w:sz w:val="21"/>
          <w:szCs w:val="21"/>
          <w14:textFill>
            <w14:solidFill>
              <w14:schemeClr w14:val="tx1"/>
            </w14:solidFill>
          </w14:textFill>
        </w:rPr>
        <w:t>“规格”</w:t>
      </w:r>
      <w:r>
        <w:rPr>
          <w:rFonts w:hint="eastAsia" w:ascii="宋体" w:hAnsi="宋体" w:eastAsia="宋体" w:cs="宋体"/>
          <w:color w:val="000000" w:themeColor="text1"/>
          <w:sz w:val="21"/>
          <w:szCs w:val="21"/>
          <w14:textFill>
            <w14:solidFill>
              <w14:schemeClr w14:val="tx1"/>
            </w14:solidFill>
          </w14:textFill>
        </w:rPr>
        <w:t>项下应填写服务提供者提供的服务标准及品牌（若有）。</w:t>
      </w:r>
      <w:r>
        <w:rPr>
          <w:rStyle w:val="11"/>
          <w:rFonts w:hint="eastAsia" w:ascii="宋体" w:hAnsi="宋体" w:eastAsia="宋体" w:cs="宋体"/>
          <w:b/>
          <w:bCs/>
          <w:color w:val="000000" w:themeColor="text1"/>
          <w:sz w:val="21"/>
          <w:szCs w:val="21"/>
          <w14:textFill>
            <w14:solidFill>
              <w14:schemeClr w14:val="tx1"/>
            </w14:solidFill>
          </w14:textFill>
        </w:rPr>
        <w:t>“来源地”</w:t>
      </w:r>
      <w:r>
        <w:rPr>
          <w:rFonts w:hint="eastAsia" w:ascii="宋体" w:hAnsi="宋体" w:eastAsia="宋体" w:cs="宋体"/>
          <w:color w:val="000000" w:themeColor="text1"/>
          <w:sz w:val="21"/>
          <w:szCs w:val="21"/>
          <w14:textFill>
            <w14:solidFill>
              <w14:schemeClr w14:val="tx1"/>
            </w14:solidFill>
          </w14:textFill>
        </w:rPr>
        <w:t>应填写服务提供者的所在地。</w:t>
      </w:r>
      <w:r>
        <w:rPr>
          <w:rStyle w:val="11"/>
          <w:rFonts w:hint="eastAsia" w:ascii="宋体" w:hAnsi="宋体" w:eastAsia="宋体" w:cs="宋体"/>
          <w:b/>
          <w:bCs/>
          <w:color w:val="000000" w:themeColor="text1"/>
          <w:sz w:val="21"/>
          <w:szCs w:val="21"/>
          <w14:textFill>
            <w14:solidFill>
              <w14:schemeClr w14:val="tx1"/>
            </w14:solidFill>
          </w14:textFill>
        </w:rPr>
        <w:t>“备注”</w:t>
      </w:r>
      <w:r>
        <w:rPr>
          <w:rFonts w:hint="eastAsia" w:ascii="宋体" w:hAnsi="宋体" w:eastAsia="宋体" w:cs="宋体"/>
          <w:color w:val="000000" w:themeColor="text1"/>
          <w:sz w:val="21"/>
          <w:szCs w:val="21"/>
          <w14:textFill>
            <w14:solidFill>
              <w14:schemeClr w14:val="tx1"/>
            </w14:solidFill>
          </w14:textFill>
        </w:rPr>
        <w:t>项下应填写关于服务标准所涵盖的具体项目或内容的说明等。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2、投标人需要说明的内容若需特殊表达，应先在本表中进行相应说明，再另页应答，否则</w:t>
      </w:r>
      <w:r>
        <w:rPr>
          <w:rStyle w:val="11"/>
          <w:rFonts w:hint="eastAsia" w:ascii="宋体" w:hAnsi="宋体" w:eastAsia="宋体" w:cs="宋体"/>
          <w:b/>
          <w:bCs/>
          <w:color w:val="000000" w:themeColor="text1"/>
          <w:sz w:val="21"/>
          <w:szCs w:val="21"/>
          <w14:textFill>
            <w14:solidFill>
              <w14:schemeClr w14:val="tx1"/>
            </w14:solidFill>
          </w14:textFill>
        </w:rPr>
        <w:t>投标无效</w:t>
      </w:r>
      <w:r>
        <w:rPr>
          <w:rFonts w:hint="eastAsia" w:ascii="宋体" w:hAnsi="宋体" w:eastAsia="宋体" w:cs="宋体"/>
          <w:color w:val="000000" w:themeColor="text1"/>
          <w:sz w:val="21"/>
          <w:szCs w:val="21"/>
          <w14:textFill>
            <w14:solidFill>
              <w14:schemeClr w14:val="tx1"/>
            </w14:solidFill>
          </w14:textFill>
        </w:rPr>
        <w:t>。</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3、投标文件中涉及</w:t>
      </w:r>
      <w:r>
        <w:rPr>
          <w:rStyle w:val="11"/>
          <w:rFonts w:hint="eastAsia" w:ascii="宋体" w:hAnsi="宋体" w:eastAsia="宋体" w:cs="宋体"/>
          <w:b/>
          <w:bCs/>
          <w:color w:val="000000" w:themeColor="text1"/>
          <w:sz w:val="21"/>
          <w:szCs w:val="21"/>
          <w14:textFill>
            <w14:solidFill>
              <w14:schemeClr w14:val="tx1"/>
            </w14:solidFill>
          </w14:textFill>
        </w:rPr>
        <w:t>“投标标的”、“数量”、“规格”、“来源地”</w:t>
      </w:r>
      <w:r>
        <w:rPr>
          <w:rFonts w:hint="eastAsia" w:ascii="宋体" w:hAnsi="宋体" w:eastAsia="宋体" w:cs="宋体"/>
          <w:color w:val="000000" w:themeColor="text1"/>
          <w:sz w:val="21"/>
          <w:szCs w:val="21"/>
          <w14:textFill>
            <w14:solidFill>
              <w14:schemeClr w14:val="tx1"/>
            </w14:solidFill>
          </w14:textFill>
        </w:rPr>
        <w:t>的内容若不一致，</w:t>
      </w:r>
      <w:r>
        <w:rPr>
          <w:rStyle w:val="11"/>
          <w:rFonts w:hint="eastAsia" w:ascii="宋体" w:hAnsi="宋体" w:eastAsia="宋体" w:cs="宋体"/>
          <w:b/>
          <w:bCs/>
          <w:color w:val="000000" w:themeColor="text1"/>
          <w:sz w:val="21"/>
          <w:szCs w:val="21"/>
          <w14:textFill>
            <w14:solidFill>
              <w14:schemeClr w14:val="tx1"/>
            </w14:solidFill>
          </w14:textFill>
        </w:rPr>
        <w:t>应以本表为准</w:t>
      </w:r>
      <w:r>
        <w:rPr>
          <w:rFonts w:hint="eastAsia" w:ascii="宋体" w:hAnsi="宋体" w:eastAsia="宋体" w:cs="宋体"/>
          <w:color w:val="000000" w:themeColor="text1"/>
          <w:sz w:val="21"/>
          <w:szCs w:val="21"/>
          <w14:textFill>
            <w14:solidFill>
              <w14:schemeClr w14:val="tx1"/>
            </w14:solidFill>
          </w14:textFill>
        </w:rPr>
        <w:t>。</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4、纸质投标文件正本中的本表应为原件。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w:t>
      </w:r>
      <w:r>
        <w:rPr>
          <w:rFonts w:hint="eastAsia" w:ascii="宋体" w:hAnsi="宋体" w:eastAsia="宋体" w:cs="宋体"/>
          <w:color w:val="000000" w:themeColor="text1"/>
          <w:sz w:val="21"/>
          <w:szCs w:val="21"/>
          <w:u w:val="single"/>
          <w14:textFill>
            <w14:solidFill>
              <w14:schemeClr w14:val="tx1"/>
            </w14:solidFill>
          </w14:textFill>
        </w:rPr>
        <w:t>（全称并加盖单位公章）</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投标人代表签字：</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日期：</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Style w:val="11"/>
          <w:rFonts w:hint="default" w:ascii="Calibri" w:hAnsi="Calibri" w:cs="Calibri"/>
          <w:b/>
          <w:bCs/>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1"/>
          <w:szCs w:val="21"/>
          <w14:textFill>
            <w14:solidFill>
              <w14:schemeClr w14:val="tx1"/>
            </w14:solidFill>
          </w14:textFill>
        </w:rPr>
        <w:t>二、技术和服务要求响应表</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招标编号：</w:t>
      </w:r>
      <w:r>
        <w:rPr>
          <w:rFonts w:hint="eastAsia" w:ascii="宋体" w:hAnsi="宋体" w:eastAsia="宋体" w:cs="宋体"/>
          <w:color w:val="000000" w:themeColor="text1"/>
          <w:sz w:val="21"/>
          <w:szCs w:val="21"/>
          <w:u w:val="single"/>
          <w14:textFill>
            <w14:solidFill>
              <w14:schemeClr w14:val="tx1"/>
            </w14:solidFill>
          </w14:textFill>
        </w:rPr>
        <w:t>                   </w:t>
      </w:r>
    </w:p>
    <w:tbl>
      <w:tblPr>
        <w:tblStyle w:val="9"/>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技术和服务要求</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hd w:val="clear"/>
              <w:rPr>
                <w:rFonts w:hint="eastAsia" w:ascii="宋体"/>
                <w:color w:val="000000" w:themeColor="text1"/>
                <w:sz w:val="24"/>
                <w:szCs w:val="24"/>
                <w14:textFill>
                  <w14:solidFill>
                    <w14:schemeClr w14:val="tx1"/>
                  </w14:solidFill>
                </w14:textFill>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r>
    </w:tbl>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★注意：</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1、本表应按照下列规定填写：</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1.1“技术和服务要求”项下填写的内容应与招标文件第五章“技术和服务要求”的内容保持一致。</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1.2“投标响应”项下应填写具体的响应内容并与“技术和服务要求”项下填写的内容逐项对应；对“技术和服务要求”项下涉及“≥或＞”、“≤或＜”及某个区间值范围内的内容，应填写具体的数值。</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1.3“是否偏离及说明”项下应按下列规定填写：优于的，填写“正偏离”；符合的，填写“无偏离”；低于的，填写“负偏离”。</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2、投标人需要说明的内容若需特殊表达，应先在本表中进行相应说明，再    另页应答，否则</w:t>
      </w:r>
      <w:r>
        <w:rPr>
          <w:rStyle w:val="11"/>
          <w:rFonts w:hint="eastAsia" w:ascii="宋体" w:hAnsi="宋体" w:eastAsia="宋体" w:cs="宋体"/>
          <w:b/>
          <w:bCs/>
          <w:color w:val="000000" w:themeColor="text1"/>
          <w:sz w:val="21"/>
          <w:szCs w:val="21"/>
          <w14:textFill>
            <w14:solidFill>
              <w14:schemeClr w14:val="tx1"/>
            </w14:solidFill>
          </w14:textFill>
        </w:rPr>
        <w:t>投标无效</w:t>
      </w:r>
      <w:r>
        <w:rPr>
          <w:rFonts w:hint="eastAsia" w:ascii="宋体" w:hAnsi="宋体" w:eastAsia="宋体" w:cs="宋体"/>
          <w:color w:val="000000" w:themeColor="text1"/>
          <w:sz w:val="21"/>
          <w:szCs w:val="21"/>
          <w14:textFill>
            <w14:solidFill>
              <w14:schemeClr w14:val="tx1"/>
            </w14:solidFill>
          </w14:textFill>
        </w:rPr>
        <w:t>。</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3、纸质投标文件正本中的本表应为原件。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w:t>
      </w:r>
      <w:r>
        <w:rPr>
          <w:rFonts w:hint="eastAsia" w:ascii="宋体" w:hAnsi="宋体" w:eastAsia="宋体" w:cs="宋体"/>
          <w:color w:val="000000" w:themeColor="text1"/>
          <w:sz w:val="21"/>
          <w:szCs w:val="21"/>
          <w:u w:val="single"/>
          <w14:textFill>
            <w14:solidFill>
              <w14:schemeClr w14:val="tx1"/>
            </w14:solidFill>
          </w14:textFill>
        </w:rPr>
        <w:t>（全称并加盖单位公章）</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投标人代表签字：</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日期：</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1"/>
          <w:szCs w:val="21"/>
          <w14:textFill>
            <w14:solidFill>
              <w14:schemeClr w14:val="tx1"/>
            </w14:solidFill>
          </w14:textFill>
        </w:rPr>
        <w:t>三、商务条件响应表</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招标编号：</w:t>
      </w:r>
      <w:r>
        <w:rPr>
          <w:rFonts w:hint="eastAsia" w:ascii="宋体" w:hAnsi="宋体" w:eastAsia="宋体" w:cs="宋体"/>
          <w:color w:val="000000" w:themeColor="text1"/>
          <w:sz w:val="21"/>
          <w:szCs w:val="21"/>
          <w:u w:val="single"/>
          <w14:textFill>
            <w14:solidFill>
              <w14:schemeClr w14:val="tx1"/>
            </w14:solidFill>
          </w14:textFill>
        </w:rPr>
        <w:t>                   </w:t>
      </w:r>
    </w:p>
    <w:tbl>
      <w:tblPr>
        <w:tblStyle w:val="9"/>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商务条件</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hd w:val="clear"/>
              <w:rPr>
                <w:rFonts w:hint="eastAsia" w:ascii="宋体"/>
                <w:color w:val="000000" w:themeColor="text1"/>
                <w:sz w:val="24"/>
                <w:szCs w:val="24"/>
                <w14:textFill>
                  <w14:solidFill>
                    <w14:schemeClr w14:val="tx1"/>
                  </w14:solidFill>
                </w14:textFill>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hd w:val="clear"/>
              <w:jc w:val="left"/>
              <w:rPr>
                <w:color w:val="000000" w:themeColor="text1"/>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z w:val="21"/>
                <w:szCs w:val="21"/>
                <w14:textFill>
                  <w14:solidFill>
                    <w14:schemeClr w14:val="tx1"/>
                  </w14:solidFill>
                </w14:textFill>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hd w:val="clear"/>
              <w:jc w:val="left"/>
              <w:rPr>
                <w:color w:val="000000" w:themeColor="text1"/>
                <w14:textFill>
                  <w14:solidFill>
                    <w14:schemeClr w14:val="tx1"/>
                  </w14:solidFill>
                </w14:textFill>
              </w:rPr>
            </w:pPr>
          </w:p>
        </w:tc>
      </w:tr>
    </w:tbl>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★注意：</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1、本表应按照下列规定填写：</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1.1“商务条件”项下填写的内容应与招标文件第五章“商务条件”的内容保持一致。</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1.2“投标响应”项下应填写具体的响应内容并与“商务条件”项下填写的内容逐项对应；对“商务条件”项下涉及“≥或＞”、“≤或＜”及某个区间值范围内的内容，应填写具体的数值。</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1.3“是否偏离及说明”项下应按下列规定填写：优于的，填写“正偏离”；符合的，填写“无偏离”；低于的，填写“负偏离”。</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2、投标人需要说明的内容若需特殊表达，应先在本表中进行相应说明，再另页应答，否则</w:t>
      </w:r>
      <w:r>
        <w:rPr>
          <w:rStyle w:val="11"/>
          <w:rFonts w:hint="eastAsia" w:ascii="宋体" w:hAnsi="宋体" w:eastAsia="宋体" w:cs="宋体"/>
          <w:b/>
          <w:bCs/>
          <w:color w:val="000000" w:themeColor="text1"/>
          <w:sz w:val="21"/>
          <w:szCs w:val="21"/>
          <w14:textFill>
            <w14:solidFill>
              <w14:schemeClr w14:val="tx1"/>
            </w14:solidFill>
          </w14:textFill>
        </w:rPr>
        <w:t>投标无效</w:t>
      </w:r>
      <w:r>
        <w:rPr>
          <w:rFonts w:hint="eastAsia" w:ascii="宋体" w:hAnsi="宋体" w:eastAsia="宋体" w:cs="宋体"/>
          <w:color w:val="000000" w:themeColor="text1"/>
          <w:sz w:val="21"/>
          <w:szCs w:val="21"/>
          <w14:textFill>
            <w14:solidFill>
              <w14:schemeClr w14:val="tx1"/>
            </w14:solidFill>
          </w14:textFill>
        </w:rPr>
        <w:t>。</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3、纸质投标文件正本中的本表应为原件。</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w:t>
      </w:r>
      <w:r>
        <w:rPr>
          <w:rFonts w:hint="eastAsia" w:ascii="宋体" w:hAnsi="宋体" w:eastAsia="宋体" w:cs="宋体"/>
          <w:color w:val="000000" w:themeColor="text1"/>
          <w:sz w:val="21"/>
          <w:szCs w:val="21"/>
          <w:u w:val="single"/>
          <w14:textFill>
            <w14:solidFill>
              <w14:schemeClr w14:val="tx1"/>
            </w14:solidFill>
          </w14:textFill>
        </w:rPr>
        <w:t>（全称并加盖单位公章）</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投标人代表签字：</w:t>
      </w:r>
      <w:r>
        <w:rPr>
          <w:rFonts w:hint="eastAsia" w:ascii="宋体" w:hAnsi="宋体" w:eastAsia="宋体" w:cs="宋体"/>
          <w:color w:val="000000" w:themeColor="text1"/>
          <w:sz w:val="21"/>
          <w:szCs w:val="21"/>
          <w:u w:val="single"/>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日期：</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日</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br w:type="textWrapping"/>
      </w:r>
      <w:r>
        <w:rPr>
          <w:rStyle w:val="11"/>
          <w:rFonts w:hint="eastAsia" w:ascii="宋体" w:hAnsi="宋体" w:eastAsia="宋体" w:cs="宋体"/>
          <w:b/>
          <w:bCs/>
          <w:color w:val="000000" w:themeColor="text1"/>
          <w:sz w:val="21"/>
          <w:szCs w:val="21"/>
          <w14:textFill>
            <w14:solidFill>
              <w14:schemeClr w14:val="tx1"/>
            </w14:solidFill>
          </w14:textFill>
        </w:rPr>
        <w:t>四、投标人提交的其他资料（若有）</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编制说明</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1、招标文件要求提交的除</w:t>
      </w:r>
      <w:r>
        <w:rPr>
          <w:rStyle w:val="11"/>
          <w:rFonts w:hint="eastAsia" w:ascii="宋体" w:hAnsi="宋体" w:eastAsia="宋体" w:cs="宋体"/>
          <w:b/>
          <w:bCs/>
          <w:color w:val="000000" w:themeColor="text1"/>
          <w:sz w:val="21"/>
          <w:szCs w:val="21"/>
          <w14:textFill>
            <w14:solidFill>
              <w14:schemeClr w14:val="tx1"/>
            </w14:solidFill>
          </w14:textFill>
        </w:rPr>
        <w:t>“资格及资信证明部分”、“报价部分”</w:t>
      </w:r>
      <w:r>
        <w:rPr>
          <w:rFonts w:hint="eastAsia" w:ascii="宋体" w:hAnsi="宋体" w:eastAsia="宋体" w:cs="宋体"/>
          <w:color w:val="000000" w:themeColor="text1"/>
          <w:sz w:val="21"/>
          <w:szCs w:val="21"/>
          <w14:textFill>
            <w14:solidFill>
              <w14:schemeClr w14:val="tx1"/>
            </w14:solidFill>
          </w14:textFill>
        </w:rPr>
        <w:t>外的其他证明材料或资料加盖投标人的单位公章后应在此项下提交。</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2、招标文件要求投标人提供方案（包括但不限于：组织、实施、技术、服务方案等）的，投标人应在此项下提交。</w:t>
      </w:r>
    </w:p>
    <w:p>
      <w:pPr>
        <w:pStyle w:val="8"/>
        <w:keepNext w:val="0"/>
        <w:keepLines w:val="0"/>
        <w:widowControl/>
        <w:suppressLineNumbers w:val="0"/>
        <w:shd w:val="clear"/>
        <w:spacing w:before="0" w:beforeAutospacing="0" w:after="15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3、除招标文件另有规定外，投标人认为需要提交的其他证明材料或资料加盖投标人的单位公章后应在此项下提交。</w:t>
      </w:r>
    </w:p>
    <w:p>
      <w:pPr>
        <w:shd w:val="clear"/>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auto"/>
    <w:pitch w:val="default"/>
    <w:sig w:usb0="80000287" w:usb1="280F3C52" w:usb2="00000016" w:usb3="00000000" w:csb0="0004001F" w:csb1="00000000"/>
  </w:font>
  <w:font w:name="Helvetica">
    <w:altName w:val="Arial"/>
    <w:panose1 w:val="020B0604020202020204"/>
    <w:charset w:val="00"/>
    <w:family w:val="auto"/>
    <w:pitch w:val="default"/>
    <w:sig w:usb0="0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28497E"/>
    <w:multiLevelType w:val="singleLevel"/>
    <w:tmpl w:val="9F28497E"/>
    <w:lvl w:ilvl="0" w:tentative="0">
      <w:start w:val="1"/>
      <w:numFmt w:val="decimal"/>
      <w:suff w:val="nothing"/>
      <w:lvlText w:val="%1、"/>
      <w:lvlJc w:val="left"/>
    </w:lvl>
  </w:abstractNum>
  <w:abstractNum w:abstractNumId="1">
    <w:nsid w:val="B6212AB2"/>
    <w:multiLevelType w:val="singleLevel"/>
    <w:tmpl w:val="B6212AB2"/>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D44EA"/>
    <w:rsid w:val="01B427EC"/>
    <w:rsid w:val="02661E94"/>
    <w:rsid w:val="03131225"/>
    <w:rsid w:val="03CC0780"/>
    <w:rsid w:val="048D43A6"/>
    <w:rsid w:val="050B178D"/>
    <w:rsid w:val="05B27FDE"/>
    <w:rsid w:val="06A37841"/>
    <w:rsid w:val="07052B8F"/>
    <w:rsid w:val="09B52EA1"/>
    <w:rsid w:val="0AAD4096"/>
    <w:rsid w:val="0AD7716B"/>
    <w:rsid w:val="0AEE2A27"/>
    <w:rsid w:val="0C493821"/>
    <w:rsid w:val="0D185156"/>
    <w:rsid w:val="0DFA7935"/>
    <w:rsid w:val="0E562115"/>
    <w:rsid w:val="0E725D26"/>
    <w:rsid w:val="0F5D461F"/>
    <w:rsid w:val="0FA97864"/>
    <w:rsid w:val="10A24AEC"/>
    <w:rsid w:val="10AE08D0"/>
    <w:rsid w:val="11D74513"/>
    <w:rsid w:val="12341756"/>
    <w:rsid w:val="12A4448C"/>
    <w:rsid w:val="12FC4414"/>
    <w:rsid w:val="1491542A"/>
    <w:rsid w:val="160E0D21"/>
    <w:rsid w:val="163F654D"/>
    <w:rsid w:val="168406E3"/>
    <w:rsid w:val="188429ED"/>
    <w:rsid w:val="18C947F6"/>
    <w:rsid w:val="19A90870"/>
    <w:rsid w:val="19C231A0"/>
    <w:rsid w:val="1BF91BD9"/>
    <w:rsid w:val="1C1F7CBC"/>
    <w:rsid w:val="1C450915"/>
    <w:rsid w:val="1E4D4619"/>
    <w:rsid w:val="1F0E1492"/>
    <w:rsid w:val="202028F3"/>
    <w:rsid w:val="207A3BA2"/>
    <w:rsid w:val="21013F79"/>
    <w:rsid w:val="211337AE"/>
    <w:rsid w:val="235E1822"/>
    <w:rsid w:val="237A07B2"/>
    <w:rsid w:val="2391011C"/>
    <w:rsid w:val="26041B76"/>
    <w:rsid w:val="266876DA"/>
    <w:rsid w:val="29086F52"/>
    <w:rsid w:val="2A746A49"/>
    <w:rsid w:val="2AAA6371"/>
    <w:rsid w:val="2C62365B"/>
    <w:rsid w:val="2D1846E9"/>
    <w:rsid w:val="2E454276"/>
    <w:rsid w:val="2EDF5D68"/>
    <w:rsid w:val="2EF7784D"/>
    <w:rsid w:val="2F3805BD"/>
    <w:rsid w:val="2F745945"/>
    <w:rsid w:val="2F7B0239"/>
    <w:rsid w:val="2FE4398C"/>
    <w:rsid w:val="303720B0"/>
    <w:rsid w:val="30501E56"/>
    <w:rsid w:val="3065029F"/>
    <w:rsid w:val="31467379"/>
    <w:rsid w:val="31554E5B"/>
    <w:rsid w:val="345A44B9"/>
    <w:rsid w:val="348E47AF"/>
    <w:rsid w:val="35427879"/>
    <w:rsid w:val="35442390"/>
    <w:rsid w:val="356234AE"/>
    <w:rsid w:val="366C4FC4"/>
    <w:rsid w:val="36B349A1"/>
    <w:rsid w:val="36D729D5"/>
    <w:rsid w:val="36E92171"/>
    <w:rsid w:val="38DE24A7"/>
    <w:rsid w:val="39D42649"/>
    <w:rsid w:val="3B536D96"/>
    <w:rsid w:val="3C814BF9"/>
    <w:rsid w:val="3CDA1838"/>
    <w:rsid w:val="3D5F61C9"/>
    <w:rsid w:val="3DA70690"/>
    <w:rsid w:val="3E962E4E"/>
    <w:rsid w:val="3FA42570"/>
    <w:rsid w:val="408407A8"/>
    <w:rsid w:val="40E04BE9"/>
    <w:rsid w:val="41A82F85"/>
    <w:rsid w:val="422B7AE1"/>
    <w:rsid w:val="42CF2B62"/>
    <w:rsid w:val="435710A2"/>
    <w:rsid w:val="43AC4C52"/>
    <w:rsid w:val="43F24745"/>
    <w:rsid w:val="44014F71"/>
    <w:rsid w:val="44E80FED"/>
    <w:rsid w:val="450464A6"/>
    <w:rsid w:val="45EC1002"/>
    <w:rsid w:val="46A9576D"/>
    <w:rsid w:val="4869116F"/>
    <w:rsid w:val="49AF6025"/>
    <w:rsid w:val="49DA3D18"/>
    <w:rsid w:val="4B2C7E75"/>
    <w:rsid w:val="4B5A30A1"/>
    <w:rsid w:val="4B5B4DD6"/>
    <w:rsid w:val="4BB050FB"/>
    <w:rsid w:val="4BCD38BC"/>
    <w:rsid w:val="4BCD4886"/>
    <w:rsid w:val="4DC94815"/>
    <w:rsid w:val="4DD30BA3"/>
    <w:rsid w:val="4DF822D4"/>
    <w:rsid w:val="4E5336E1"/>
    <w:rsid w:val="4EEE5EA1"/>
    <w:rsid w:val="4F5078A2"/>
    <w:rsid w:val="4F8E3B30"/>
    <w:rsid w:val="516F7161"/>
    <w:rsid w:val="520A00E8"/>
    <w:rsid w:val="524F4C6E"/>
    <w:rsid w:val="527B59F5"/>
    <w:rsid w:val="528F50F4"/>
    <w:rsid w:val="53596EF7"/>
    <w:rsid w:val="53A65519"/>
    <w:rsid w:val="55181894"/>
    <w:rsid w:val="552F2E43"/>
    <w:rsid w:val="55FF3307"/>
    <w:rsid w:val="5632156B"/>
    <w:rsid w:val="572C7EE1"/>
    <w:rsid w:val="579A35BF"/>
    <w:rsid w:val="58E040D4"/>
    <w:rsid w:val="59C665B8"/>
    <w:rsid w:val="5C20631D"/>
    <w:rsid w:val="5D1D4B04"/>
    <w:rsid w:val="5D4B653B"/>
    <w:rsid w:val="5D984547"/>
    <w:rsid w:val="5DDE45FB"/>
    <w:rsid w:val="5E1922D9"/>
    <w:rsid w:val="5E20521A"/>
    <w:rsid w:val="5E8A5862"/>
    <w:rsid w:val="606306D7"/>
    <w:rsid w:val="60F52D83"/>
    <w:rsid w:val="60F96FA5"/>
    <w:rsid w:val="627B319E"/>
    <w:rsid w:val="629C5B8F"/>
    <w:rsid w:val="63F975E8"/>
    <w:rsid w:val="646D1D84"/>
    <w:rsid w:val="664F38D7"/>
    <w:rsid w:val="66AE2B5D"/>
    <w:rsid w:val="67BB24BE"/>
    <w:rsid w:val="67CF28BE"/>
    <w:rsid w:val="682D3710"/>
    <w:rsid w:val="69594684"/>
    <w:rsid w:val="6BF57C42"/>
    <w:rsid w:val="6C0F20C5"/>
    <w:rsid w:val="6C3E450D"/>
    <w:rsid w:val="6CBE6221"/>
    <w:rsid w:val="6CE20106"/>
    <w:rsid w:val="6D1108F8"/>
    <w:rsid w:val="6DEC7DCB"/>
    <w:rsid w:val="6E7F36C9"/>
    <w:rsid w:val="6ECD46CB"/>
    <w:rsid w:val="6FD90063"/>
    <w:rsid w:val="707201CC"/>
    <w:rsid w:val="70726075"/>
    <w:rsid w:val="7140235F"/>
    <w:rsid w:val="72B33057"/>
    <w:rsid w:val="733B58CC"/>
    <w:rsid w:val="73E3171A"/>
    <w:rsid w:val="740772A2"/>
    <w:rsid w:val="74125515"/>
    <w:rsid w:val="75461564"/>
    <w:rsid w:val="75522249"/>
    <w:rsid w:val="766A7A3B"/>
    <w:rsid w:val="76914104"/>
    <w:rsid w:val="76997388"/>
    <w:rsid w:val="76FA2590"/>
    <w:rsid w:val="77BA3C86"/>
    <w:rsid w:val="77E95B0C"/>
    <w:rsid w:val="792A46DC"/>
    <w:rsid w:val="797F0C85"/>
    <w:rsid w:val="7A0D44EA"/>
    <w:rsid w:val="7B107A34"/>
    <w:rsid w:val="7B3D5BB4"/>
    <w:rsid w:val="7B963118"/>
    <w:rsid w:val="7C3275DD"/>
    <w:rsid w:val="7CCD524A"/>
    <w:rsid w:val="7D2D3906"/>
    <w:rsid w:val="7D38224D"/>
    <w:rsid w:val="7DE66219"/>
    <w:rsid w:val="7F080287"/>
    <w:rsid w:val="7F4B056E"/>
    <w:rsid w:val="7F71692B"/>
    <w:rsid w:val="7FFB7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表格文字"/>
    <w:basedOn w:val="1"/>
    <w:qFormat/>
    <w:uiPriority w:val="0"/>
    <w:pPr>
      <w:widowControl/>
      <w:spacing w:before="25" w:after="25"/>
      <w:jc w:val="left"/>
    </w:pPr>
    <w:rPr>
      <w:rFonts w:ascii="Times" w:hAnsi="Times"/>
      <w:bCs/>
      <w:spacing w:val="10"/>
      <w:kern w:val="0"/>
      <w:sz w:val="24"/>
      <w:szCs w:val="20"/>
    </w:rPr>
  </w:style>
  <w:style w:type="paragraph" w:styleId="4">
    <w:name w:val="annotation text"/>
    <w:basedOn w:val="1"/>
    <w:qFormat/>
    <w:uiPriority w:val="0"/>
    <w:pPr>
      <w:jc w:val="left"/>
    </w:pPr>
  </w:style>
  <w:style w:type="paragraph" w:styleId="5">
    <w:name w:val="Body Text Indent"/>
    <w:basedOn w:val="1"/>
    <w:qFormat/>
    <w:uiPriority w:val="99"/>
    <w:pPr>
      <w:spacing w:line="360" w:lineRule="auto"/>
      <w:ind w:firstLine="525"/>
    </w:pPr>
    <w:rPr>
      <w:rFonts w:ascii="Arial Narrow" w:hAnsi="Arial Narrow"/>
      <w:kern w:val="0"/>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2022-02-23T06:55:00Z</dcterms:created>
  <dc:creator>微生凉</dc:creator>
  <cp:lastModifiedBy>小沈</cp:lastModifiedBy>
  <cp:lastPrinted>2022-03-09T08:25:00Z</cp:lastPrinted>
  <dcterms:modified xsi:type="dcterms:W3CDTF">2022-03-16T02:36:00Z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C774AC70EB824F9B9E985AA0FEC4CD63</vt:lpwstr>
  </property>
</Properties>
</file>